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18EFE" w14:textId="615DD417" w:rsidR="005236A6" w:rsidRPr="00076A08" w:rsidRDefault="00C00AB3" w:rsidP="005236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</w:t>
      </w:r>
      <w:r w:rsidR="00FD2645">
        <w:rPr>
          <w:b/>
          <w:sz w:val="36"/>
          <w:szCs w:val="36"/>
        </w:rPr>
        <w:t>Cognitive</w:t>
      </w:r>
      <w:r w:rsidR="005236A6" w:rsidRPr="00076A08">
        <w:rPr>
          <w:b/>
          <w:sz w:val="36"/>
          <w:szCs w:val="36"/>
        </w:rPr>
        <w:t xml:space="preserve"> Level of Analysis</w:t>
      </w:r>
      <w:r w:rsidRPr="00A66EC7">
        <w:rPr>
          <w:noProof/>
          <w:lang w:eastAsia="en-AU"/>
        </w:rPr>
        <w:t xml:space="preserve"> </w:t>
      </w:r>
      <w:r w:rsidR="00FD2645">
        <w:rPr>
          <w:noProof/>
          <w:lang w:eastAsia="en-AU"/>
        </w:rPr>
        <w:tab/>
      </w:r>
      <w:r w:rsidR="00FD2645">
        <w:rPr>
          <w:noProof/>
          <w:lang w:eastAsia="en-AU"/>
        </w:rPr>
        <w:tab/>
      </w:r>
      <w:r w:rsidR="00FD2645">
        <w:rPr>
          <w:noProof/>
          <w:lang w:eastAsia="en-AU"/>
        </w:rPr>
        <w:tab/>
      </w:r>
      <w:r w:rsidR="00FD2645">
        <w:rPr>
          <w:noProof/>
          <w:lang w:eastAsia="en-AU"/>
        </w:rPr>
        <w:tab/>
      </w:r>
      <w:r w:rsidR="00FD2645" w:rsidRPr="00FD2645">
        <w:rPr>
          <w:noProof/>
          <w:lang w:eastAsia="en-AU"/>
        </w:rPr>
        <w:drawing>
          <wp:inline distT="0" distB="0" distL="0" distR="0" wp14:anchorId="1BFF0719" wp14:editId="6C49AC24">
            <wp:extent cx="1697990" cy="1943100"/>
            <wp:effectExtent l="0" t="0" r="381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i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76511" w14:textId="77777777" w:rsidR="005236A6" w:rsidRDefault="005236A6" w:rsidP="005236A6"/>
    <w:p w14:paraId="3B0CF8E5" w14:textId="77777777" w:rsidR="00E76891" w:rsidRDefault="00E76891" w:rsidP="005236A6"/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5592"/>
        <w:gridCol w:w="8804"/>
      </w:tblGrid>
      <w:tr w:rsidR="00E76891" w:rsidRPr="00076A08" w14:paraId="31DFDD3E" w14:textId="77777777" w:rsidTr="00965DF9">
        <w:trPr>
          <w:trHeight w:val="534"/>
        </w:trPr>
        <w:tc>
          <w:tcPr>
            <w:tcW w:w="5592" w:type="dxa"/>
            <w:shd w:val="clear" w:color="auto" w:fill="auto"/>
          </w:tcPr>
          <w:p w14:paraId="7BB53A1C" w14:textId="77777777" w:rsidR="00E76891" w:rsidRPr="00076A08" w:rsidRDefault="00E76891" w:rsidP="00E768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8804" w:type="dxa"/>
            <w:shd w:val="clear" w:color="auto" w:fill="auto"/>
          </w:tcPr>
          <w:p w14:paraId="66018885" w14:textId="77777777" w:rsidR="00E76891" w:rsidRDefault="00E76891" w:rsidP="00E9331F">
            <w:pPr>
              <w:jc w:val="center"/>
              <w:rPr>
                <w:b/>
                <w:sz w:val="24"/>
                <w:szCs w:val="24"/>
              </w:rPr>
            </w:pPr>
            <w:r w:rsidRPr="00076A08">
              <w:rPr>
                <w:b/>
                <w:sz w:val="24"/>
                <w:szCs w:val="24"/>
              </w:rPr>
              <w:t>Content</w:t>
            </w:r>
          </w:p>
          <w:p w14:paraId="72834AF7" w14:textId="77777777" w:rsidR="00FF7527" w:rsidRPr="00076A08" w:rsidRDefault="00FF7527" w:rsidP="00E9331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F7527" w:rsidRPr="00076A08" w14:paraId="1B19E8F1" w14:textId="77777777" w:rsidTr="00965DF9">
        <w:trPr>
          <w:trHeight w:val="90"/>
        </w:trPr>
        <w:tc>
          <w:tcPr>
            <w:tcW w:w="14396" w:type="dxa"/>
            <w:gridSpan w:val="2"/>
            <w:shd w:val="clear" w:color="auto" w:fill="auto"/>
          </w:tcPr>
          <w:p w14:paraId="63DF4D00" w14:textId="77777777" w:rsidR="00FF7527" w:rsidRDefault="00FF7527" w:rsidP="00FF75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General Learning Outcomes</w:t>
            </w:r>
          </w:p>
          <w:p w14:paraId="48D47F06" w14:textId="42D44FAD" w:rsidR="00FF7527" w:rsidRPr="00076A08" w:rsidRDefault="00FF7527" w:rsidP="00FF7527">
            <w:pPr>
              <w:rPr>
                <w:b/>
                <w:sz w:val="24"/>
                <w:szCs w:val="24"/>
              </w:rPr>
            </w:pPr>
          </w:p>
        </w:tc>
      </w:tr>
      <w:tr w:rsidR="00E76891" w14:paraId="0D72A8F7" w14:textId="77777777" w:rsidTr="00E76891">
        <w:trPr>
          <w:trHeight w:val="2162"/>
        </w:trPr>
        <w:tc>
          <w:tcPr>
            <w:tcW w:w="5592" w:type="dxa"/>
            <w:shd w:val="clear" w:color="auto" w:fill="auto"/>
          </w:tcPr>
          <w:p w14:paraId="74376292" w14:textId="4D2A2836" w:rsidR="00E76891" w:rsidRPr="00312904" w:rsidRDefault="00FD2645" w:rsidP="00FD2645">
            <w:pPr>
              <w:widowControl w:val="0"/>
              <w:kinsoku w:val="0"/>
              <w:spacing w:before="72" w:line="297" w:lineRule="auto"/>
              <w:jc w:val="both"/>
              <w:rPr>
                <w:rFonts w:ascii="Tahoma" w:hAnsi="Tahoma" w:cs="Tahoma"/>
                <w:spacing w:val="9"/>
                <w:sz w:val="17"/>
                <w:szCs w:val="17"/>
              </w:rPr>
            </w:pPr>
            <w:r w:rsidRPr="00114E2A">
              <w:t xml:space="preserve">Outline principles that define the cognitive level of analysis </w:t>
            </w:r>
            <w:r w:rsidRPr="00114E2A">
              <w:rPr>
                <w:i/>
                <w:iCs/>
              </w:rPr>
              <w:t>(for example, mental representations guide behaviour, mental processes can be scientifically investigated)</w:t>
            </w:r>
            <w:r w:rsidRPr="00114E2A">
              <w:t>.</w:t>
            </w:r>
          </w:p>
        </w:tc>
        <w:tc>
          <w:tcPr>
            <w:tcW w:w="8804" w:type="dxa"/>
            <w:shd w:val="clear" w:color="auto" w:fill="auto"/>
          </w:tcPr>
          <w:p w14:paraId="0BCD6D15" w14:textId="77777777" w:rsidR="00E76891" w:rsidRPr="004C03D9" w:rsidRDefault="00E76891" w:rsidP="00965DF9">
            <w:pPr>
              <w:pStyle w:val="ListParagraph"/>
              <w:ind w:left="576"/>
            </w:pPr>
          </w:p>
          <w:p w14:paraId="62DE83C9" w14:textId="77777777" w:rsidR="00E76891" w:rsidRDefault="00E76891" w:rsidP="00E9331F"/>
        </w:tc>
      </w:tr>
      <w:tr w:rsidR="00E76891" w14:paraId="68B730EC" w14:textId="77777777" w:rsidTr="00E76891">
        <w:trPr>
          <w:trHeight w:val="1323"/>
        </w:trPr>
        <w:tc>
          <w:tcPr>
            <w:tcW w:w="5592" w:type="dxa"/>
            <w:shd w:val="clear" w:color="auto" w:fill="auto"/>
          </w:tcPr>
          <w:p w14:paraId="5B76BE00" w14:textId="7A61ECC3" w:rsidR="00FD2645" w:rsidRPr="00114E2A" w:rsidRDefault="00FD2645" w:rsidP="00FD2645">
            <w:pPr>
              <w:autoSpaceDE w:val="0"/>
              <w:autoSpaceDN w:val="0"/>
              <w:adjustRightInd w:val="0"/>
            </w:pPr>
            <w:r w:rsidRPr="00114E2A">
              <w:t>Explain how principles that define the cognitive level of analysis may be demonstrated in research (that is, theories and/or studies).</w:t>
            </w:r>
          </w:p>
          <w:p w14:paraId="02C8B146" w14:textId="655571BD" w:rsidR="00E76891" w:rsidRPr="00312904" w:rsidRDefault="00E76891" w:rsidP="00FD2645">
            <w:pPr>
              <w:widowControl w:val="0"/>
              <w:kinsoku w:val="0"/>
              <w:spacing w:before="108" w:line="300" w:lineRule="auto"/>
              <w:ind w:left="576"/>
              <w:rPr>
                <w:rFonts w:ascii="Tahoma" w:hAnsi="Tahoma" w:cs="Tahoma"/>
                <w:spacing w:val="1"/>
                <w:sz w:val="17"/>
                <w:szCs w:val="17"/>
              </w:rPr>
            </w:pPr>
          </w:p>
        </w:tc>
        <w:tc>
          <w:tcPr>
            <w:tcW w:w="8804" w:type="dxa"/>
            <w:shd w:val="clear" w:color="auto" w:fill="auto"/>
          </w:tcPr>
          <w:p w14:paraId="68457DFA" w14:textId="77777777" w:rsidR="00E76891" w:rsidRDefault="00E76891" w:rsidP="00E9331F">
            <w:pPr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  <w:t xml:space="preserve"> </w:t>
            </w:r>
          </w:p>
          <w:p w14:paraId="4CFEDED3" w14:textId="77777777" w:rsidR="00E76891" w:rsidRDefault="00E76891" w:rsidP="00E9331F"/>
        </w:tc>
      </w:tr>
      <w:tr w:rsidR="00E76891" w14:paraId="0867DA7E" w14:textId="77777777" w:rsidTr="00E76891">
        <w:trPr>
          <w:trHeight w:val="1323"/>
        </w:trPr>
        <w:tc>
          <w:tcPr>
            <w:tcW w:w="5592" w:type="dxa"/>
            <w:shd w:val="clear" w:color="auto" w:fill="auto"/>
          </w:tcPr>
          <w:p w14:paraId="0ACB1201" w14:textId="2B7E67E3" w:rsidR="00FD2645" w:rsidRPr="00114E2A" w:rsidRDefault="00FD2645" w:rsidP="00FD264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114E2A">
              <w:t xml:space="preserve">Discuss how and why particular research methods are used at the cognitive level of analysis </w:t>
            </w:r>
            <w:r w:rsidRPr="00114E2A">
              <w:rPr>
                <w:i/>
                <w:iCs/>
              </w:rPr>
              <w:t>(for example, experiments, observations, interviews)</w:t>
            </w:r>
            <w:r w:rsidRPr="00114E2A">
              <w:t>.</w:t>
            </w:r>
          </w:p>
          <w:p w14:paraId="56DCB9A1" w14:textId="19C4E9A8" w:rsidR="00E76891" w:rsidRPr="00312904" w:rsidRDefault="00E76891" w:rsidP="00FD2645">
            <w:pPr>
              <w:widowControl w:val="0"/>
              <w:kinsoku w:val="0"/>
              <w:spacing w:before="144" w:line="290" w:lineRule="auto"/>
              <w:rPr>
                <w:rFonts w:ascii="Tahoma" w:hAnsi="Tahoma" w:cs="Tahoma"/>
                <w:spacing w:val="10"/>
                <w:sz w:val="17"/>
                <w:szCs w:val="17"/>
              </w:rPr>
            </w:pPr>
          </w:p>
        </w:tc>
        <w:tc>
          <w:tcPr>
            <w:tcW w:w="8804" w:type="dxa"/>
            <w:shd w:val="clear" w:color="auto" w:fill="auto"/>
          </w:tcPr>
          <w:p w14:paraId="6CCA44E7" w14:textId="77777777" w:rsidR="00E76891" w:rsidRDefault="00E76891" w:rsidP="00E9331F">
            <w:pPr>
              <w:rPr>
                <w:b/>
                <w:color w:val="FF0000"/>
                <w:u w:val="single"/>
              </w:rPr>
            </w:pPr>
            <w:r>
              <w:rPr>
                <w:color w:val="000000" w:themeColor="text1"/>
              </w:rPr>
              <w:t xml:space="preserve"> </w:t>
            </w:r>
          </w:p>
          <w:p w14:paraId="26C255F2" w14:textId="77777777" w:rsidR="00E76891" w:rsidRPr="004C03D9" w:rsidRDefault="00E76891" w:rsidP="00E9331F"/>
        </w:tc>
      </w:tr>
      <w:tr w:rsidR="00E76891" w14:paraId="08075B3C" w14:textId="77777777" w:rsidTr="00E76891">
        <w:trPr>
          <w:trHeight w:val="839"/>
        </w:trPr>
        <w:tc>
          <w:tcPr>
            <w:tcW w:w="5592" w:type="dxa"/>
            <w:shd w:val="clear" w:color="auto" w:fill="auto"/>
          </w:tcPr>
          <w:p w14:paraId="7DF311BF" w14:textId="70FCC026" w:rsidR="00FD2645" w:rsidRPr="00114E2A" w:rsidRDefault="00FD2645" w:rsidP="00FD2645">
            <w:pPr>
              <w:autoSpaceDE w:val="0"/>
              <w:autoSpaceDN w:val="0"/>
              <w:adjustRightInd w:val="0"/>
            </w:pPr>
            <w:r w:rsidRPr="00114E2A">
              <w:lastRenderedPageBreak/>
              <w:t>Discuss ethical considerations related to research studies at the cognitive level of analysis.</w:t>
            </w:r>
          </w:p>
          <w:p w14:paraId="1335C262" w14:textId="3F0A01C7" w:rsidR="00E76891" w:rsidRPr="00312904" w:rsidRDefault="00E76891" w:rsidP="00FD2645">
            <w:pPr>
              <w:widowControl w:val="0"/>
              <w:kinsoku w:val="0"/>
              <w:spacing w:before="108"/>
              <w:rPr>
                <w:rFonts w:ascii="Tahoma" w:hAnsi="Tahoma" w:cs="Tahoma"/>
                <w:spacing w:val="3"/>
                <w:sz w:val="17"/>
                <w:szCs w:val="17"/>
              </w:rPr>
            </w:pPr>
          </w:p>
        </w:tc>
        <w:tc>
          <w:tcPr>
            <w:tcW w:w="8804" w:type="dxa"/>
            <w:shd w:val="clear" w:color="auto" w:fill="auto"/>
          </w:tcPr>
          <w:p w14:paraId="106EDC55" w14:textId="77777777" w:rsidR="00E76891" w:rsidRDefault="00E76891" w:rsidP="00E9331F">
            <w:r>
              <w:t xml:space="preserve"> </w:t>
            </w:r>
          </w:p>
        </w:tc>
      </w:tr>
      <w:tr w:rsidR="00F17FA6" w14:paraId="7F538903" w14:textId="77777777" w:rsidTr="0073230B">
        <w:trPr>
          <w:trHeight w:val="174"/>
        </w:trPr>
        <w:tc>
          <w:tcPr>
            <w:tcW w:w="14396" w:type="dxa"/>
            <w:gridSpan w:val="2"/>
            <w:shd w:val="clear" w:color="auto" w:fill="auto"/>
          </w:tcPr>
          <w:p w14:paraId="25002B61" w14:textId="455FE087" w:rsidR="00F17FA6" w:rsidRDefault="00FD2645" w:rsidP="00FF75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Cognitive processes</w:t>
            </w:r>
          </w:p>
          <w:p w14:paraId="46CE9C6B" w14:textId="77777777" w:rsidR="00F17FA6" w:rsidRDefault="00F17FA6" w:rsidP="00E9331F"/>
        </w:tc>
      </w:tr>
      <w:tr w:rsidR="00E76891" w14:paraId="01F2B376" w14:textId="77777777" w:rsidTr="00E76891">
        <w:trPr>
          <w:trHeight w:val="570"/>
        </w:trPr>
        <w:tc>
          <w:tcPr>
            <w:tcW w:w="5592" w:type="dxa"/>
            <w:shd w:val="clear" w:color="auto" w:fill="auto"/>
          </w:tcPr>
          <w:p w14:paraId="1AE405E7" w14:textId="38C333A1" w:rsidR="00FD2645" w:rsidRPr="00114E2A" w:rsidRDefault="00FD2645" w:rsidP="00FD2645">
            <w:pPr>
              <w:autoSpaceDE w:val="0"/>
              <w:autoSpaceDN w:val="0"/>
              <w:adjustRightInd w:val="0"/>
            </w:pPr>
            <w:r w:rsidRPr="00114E2A">
              <w:t>Evaluate schema theory with reference to research studies.</w:t>
            </w:r>
          </w:p>
          <w:p w14:paraId="1D43C2AC" w14:textId="40AF29D1" w:rsidR="00E76891" w:rsidRPr="00572897" w:rsidRDefault="00E76891" w:rsidP="00FD2645">
            <w:pPr>
              <w:widowControl w:val="0"/>
              <w:kinsoku w:val="0"/>
              <w:spacing w:before="72"/>
              <w:rPr>
                <w:rFonts w:ascii="Tahoma" w:hAnsi="Tahoma" w:cs="Tahoma"/>
                <w:spacing w:val="4"/>
                <w:sz w:val="17"/>
                <w:szCs w:val="17"/>
              </w:rPr>
            </w:pPr>
          </w:p>
        </w:tc>
        <w:tc>
          <w:tcPr>
            <w:tcW w:w="8804" w:type="dxa"/>
            <w:shd w:val="clear" w:color="auto" w:fill="auto"/>
          </w:tcPr>
          <w:p w14:paraId="4B900AF6" w14:textId="64137E47" w:rsidR="00E76891" w:rsidRDefault="00E76891" w:rsidP="00E9331F">
            <w:pPr>
              <w:pStyle w:val="ListParagraph"/>
            </w:pPr>
          </w:p>
          <w:p w14:paraId="70016E55" w14:textId="77777777" w:rsidR="00E76891" w:rsidRDefault="00E76891" w:rsidP="00E9331F"/>
        </w:tc>
      </w:tr>
      <w:tr w:rsidR="00E76891" w14:paraId="229FCB07" w14:textId="77777777" w:rsidTr="00E76891">
        <w:trPr>
          <w:trHeight w:val="1071"/>
        </w:trPr>
        <w:tc>
          <w:tcPr>
            <w:tcW w:w="5592" w:type="dxa"/>
            <w:shd w:val="clear" w:color="auto" w:fill="auto"/>
          </w:tcPr>
          <w:p w14:paraId="70AADE35" w14:textId="661B8506" w:rsidR="00FD2645" w:rsidRPr="00114E2A" w:rsidRDefault="00FD2645" w:rsidP="00FD264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114E2A">
              <w:t xml:space="preserve">Evaluate two models or theories of one cognitive process </w:t>
            </w:r>
            <w:r w:rsidRPr="00114E2A">
              <w:rPr>
                <w:i/>
                <w:iCs/>
              </w:rPr>
              <w:t xml:space="preserve">(for example, memory, perception, language, decision making) </w:t>
            </w:r>
            <w:r w:rsidRPr="00114E2A">
              <w:t>with reference to research studies.</w:t>
            </w:r>
          </w:p>
          <w:p w14:paraId="56DB5DA7" w14:textId="2D0D4207" w:rsidR="00E76891" w:rsidRPr="00572897" w:rsidRDefault="00E76891" w:rsidP="00FD2645">
            <w:pPr>
              <w:widowControl w:val="0"/>
              <w:kinsoku w:val="0"/>
              <w:spacing w:before="144" w:line="290" w:lineRule="auto"/>
              <w:rPr>
                <w:rFonts w:ascii="Tahoma" w:hAnsi="Tahoma" w:cs="Tahoma"/>
                <w:spacing w:val="8"/>
                <w:sz w:val="17"/>
                <w:szCs w:val="17"/>
              </w:rPr>
            </w:pPr>
          </w:p>
        </w:tc>
        <w:tc>
          <w:tcPr>
            <w:tcW w:w="8804" w:type="dxa"/>
            <w:shd w:val="clear" w:color="auto" w:fill="auto"/>
          </w:tcPr>
          <w:p w14:paraId="38A4BAD2" w14:textId="5AE0620D" w:rsidR="00E76891" w:rsidRDefault="00E76891" w:rsidP="00E9331F"/>
        </w:tc>
      </w:tr>
      <w:tr w:rsidR="00E76891" w14:paraId="2FDC8452" w14:textId="77777777" w:rsidTr="00E76891">
        <w:trPr>
          <w:trHeight w:val="590"/>
        </w:trPr>
        <w:tc>
          <w:tcPr>
            <w:tcW w:w="5592" w:type="dxa"/>
            <w:shd w:val="clear" w:color="auto" w:fill="auto"/>
          </w:tcPr>
          <w:p w14:paraId="776AF0E4" w14:textId="5CA863A5" w:rsidR="00FD2645" w:rsidRPr="00114E2A" w:rsidRDefault="00FD2645" w:rsidP="00FD264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114E2A">
              <w:t xml:space="preserve">Explain how biological factors may affect one cognitive process </w:t>
            </w:r>
            <w:r w:rsidRPr="00114E2A">
              <w:rPr>
                <w:i/>
                <w:iCs/>
              </w:rPr>
              <w:t>(for example, Alzheimer’s disease, brain damage, sleep deprivation)</w:t>
            </w:r>
            <w:r w:rsidRPr="00114E2A">
              <w:t>.</w:t>
            </w:r>
          </w:p>
          <w:p w14:paraId="673CA2FB" w14:textId="31F3F781" w:rsidR="00E76891" w:rsidRPr="00572897" w:rsidRDefault="00E76891" w:rsidP="00FD2645">
            <w:pPr>
              <w:widowControl w:val="0"/>
              <w:kinsoku w:val="0"/>
              <w:spacing w:before="108"/>
              <w:rPr>
                <w:rFonts w:ascii="Tahoma" w:hAnsi="Tahoma" w:cs="Tahoma"/>
                <w:spacing w:val="3"/>
                <w:sz w:val="17"/>
                <w:szCs w:val="17"/>
              </w:rPr>
            </w:pPr>
          </w:p>
        </w:tc>
        <w:tc>
          <w:tcPr>
            <w:tcW w:w="8804" w:type="dxa"/>
            <w:shd w:val="clear" w:color="auto" w:fill="auto"/>
          </w:tcPr>
          <w:p w14:paraId="1C45766A" w14:textId="77777777" w:rsidR="00E76891" w:rsidRDefault="00E76891" w:rsidP="00E9331F">
            <w:r>
              <w:t xml:space="preserve"> </w:t>
            </w:r>
          </w:p>
        </w:tc>
      </w:tr>
      <w:tr w:rsidR="00E76891" w14:paraId="37C8ABBA" w14:textId="77777777" w:rsidTr="00E76891">
        <w:trPr>
          <w:trHeight w:val="678"/>
        </w:trPr>
        <w:tc>
          <w:tcPr>
            <w:tcW w:w="5592" w:type="dxa"/>
            <w:shd w:val="clear" w:color="auto" w:fill="auto"/>
          </w:tcPr>
          <w:p w14:paraId="39CD0007" w14:textId="6C021DDA" w:rsidR="00E76891" w:rsidRPr="004A1D4A" w:rsidRDefault="00FD2645" w:rsidP="00FD2645">
            <w:pPr>
              <w:widowControl w:val="0"/>
              <w:kinsoku w:val="0"/>
              <w:spacing w:before="180"/>
              <w:rPr>
                <w:rFonts w:ascii="Tahoma" w:hAnsi="Tahoma" w:cs="Tahoma"/>
                <w:spacing w:val="4"/>
                <w:sz w:val="17"/>
                <w:szCs w:val="17"/>
              </w:rPr>
            </w:pPr>
            <w:r w:rsidRPr="00114E2A">
              <w:t xml:space="preserve">Discuss how social or cultural factors affect one cognitive process </w:t>
            </w:r>
            <w:r w:rsidRPr="00114E2A">
              <w:rPr>
                <w:i/>
                <w:iCs/>
              </w:rPr>
              <w:t>(for example, education, carpentered-world hypothesis, effect of video games on attention)</w:t>
            </w:r>
            <w:r w:rsidRPr="00114E2A">
              <w:t>.</w:t>
            </w:r>
          </w:p>
        </w:tc>
        <w:tc>
          <w:tcPr>
            <w:tcW w:w="8804" w:type="dxa"/>
            <w:shd w:val="clear" w:color="auto" w:fill="auto"/>
          </w:tcPr>
          <w:p w14:paraId="0886D5E7" w14:textId="77777777" w:rsidR="00E76891" w:rsidRDefault="00E76891" w:rsidP="00E9331F">
            <w:r>
              <w:t xml:space="preserve">  </w:t>
            </w:r>
          </w:p>
        </w:tc>
      </w:tr>
      <w:tr w:rsidR="00FD2645" w14:paraId="704A80B2" w14:textId="77777777" w:rsidTr="00E76891">
        <w:trPr>
          <w:trHeight w:val="678"/>
        </w:trPr>
        <w:tc>
          <w:tcPr>
            <w:tcW w:w="5592" w:type="dxa"/>
            <w:shd w:val="clear" w:color="auto" w:fill="auto"/>
          </w:tcPr>
          <w:p w14:paraId="76CA8D5C" w14:textId="2C3E7119" w:rsidR="00FD2645" w:rsidRPr="00114E2A" w:rsidRDefault="00FD2645" w:rsidP="00FD2645">
            <w:pPr>
              <w:widowControl w:val="0"/>
              <w:kinsoku w:val="0"/>
              <w:spacing w:before="180"/>
            </w:pPr>
            <w:r w:rsidRPr="00114E2A">
              <w:t xml:space="preserve">With reference to relevant research studies, to what extent is one cognitive process reliable </w:t>
            </w:r>
            <w:r w:rsidRPr="00114E2A">
              <w:rPr>
                <w:i/>
                <w:iCs/>
              </w:rPr>
              <w:t>(for example, reconstructive memory, perception/visual illusions, decision making/heuristics)</w:t>
            </w:r>
            <w:r w:rsidRPr="00114E2A">
              <w:t>?</w:t>
            </w:r>
          </w:p>
        </w:tc>
        <w:tc>
          <w:tcPr>
            <w:tcW w:w="8804" w:type="dxa"/>
            <w:shd w:val="clear" w:color="auto" w:fill="auto"/>
          </w:tcPr>
          <w:p w14:paraId="539E059F" w14:textId="77777777" w:rsidR="00FD2645" w:rsidRDefault="00FD2645" w:rsidP="00E9331F"/>
        </w:tc>
      </w:tr>
      <w:tr w:rsidR="00FD2645" w14:paraId="0E069D41" w14:textId="77777777" w:rsidTr="00E76891">
        <w:trPr>
          <w:trHeight w:val="678"/>
        </w:trPr>
        <w:tc>
          <w:tcPr>
            <w:tcW w:w="5592" w:type="dxa"/>
            <w:shd w:val="clear" w:color="auto" w:fill="auto"/>
          </w:tcPr>
          <w:p w14:paraId="27D68A1A" w14:textId="5949F593" w:rsidR="00FD2645" w:rsidRPr="00114E2A" w:rsidRDefault="00FD2645" w:rsidP="00FD2645">
            <w:pPr>
              <w:widowControl w:val="0"/>
              <w:kinsoku w:val="0"/>
              <w:spacing w:before="180"/>
            </w:pPr>
            <w:r w:rsidRPr="00114E2A">
              <w:t xml:space="preserve">Discuss the use of technology in investigating cognitive processes </w:t>
            </w:r>
            <w:r w:rsidRPr="00114E2A">
              <w:rPr>
                <w:i/>
                <w:iCs/>
              </w:rPr>
              <w:t>(for example, MRI (magnetic resonance imaging) scans in memory research, fMRI scans in decision making research)</w:t>
            </w:r>
            <w:r w:rsidRPr="00114E2A">
              <w:t>.</w:t>
            </w:r>
          </w:p>
        </w:tc>
        <w:tc>
          <w:tcPr>
            <w:tcW w:w="8804" w:type="dxa"/>
            <w:shd w:val="clear" w:color="auto" w:fill="auto"/>
          </w:tcPr>
          <w:p w14:paraId="6C7CE268" w14:textId="77777777" w:rsidR="00FD2645" w:rsidRDefault="00FD2645" w:rsidP="00E9331F"/>
        </w:tc>
      </w:tr>
      <w:tr w:rsidR="00F17FA6" w14:paraId="6A1A6D58" w14:textId="77777777" w:rsidTr="00491312">
        <w:trPr>
          <w:trHeight w:val="408"/>
        </w:trPr>
        <w:tc>
          <w:tcPr>
            <w:tcW w:w="14396" w:type="dxa"/>
            <w:gridSpan w:val="2"/>
            <w:shd w:val="clear" w:color="auto" w:fill="auto"/>
          </w:tcPr>
          <w:p w14:paraId="46893CE5" w14:textId="26E03641" w:rsidR="00F17FA6" w:rsidRDefault="00FD2645" w:rsidP="00965D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Cognition and emotion</w:t>
            </w:r>
          </w:p>
          <w:p w14:paraId="55B70A7E" w14:textId="77777777" w:rsidR="00F17FA6" w:rsidRDefault="00F17FA6" w:rsidP="00E9331F"/>
        </w:tc>
      </w:tr>
      <w:tr w:rsidR="00E76891" w14:paraId="582EBD87" w14:textId="77777777" w:rsidTr="00E76891">
        <w:trPr>
          <w:trHeight w:val="570"/>
        </w:trPr>
        <w:tc>
          <w:tcPr>
            <w:tcW w:w="5592" w:type="dxa"/>
            <w:shd w:val="clear" w:color="auto" w:fill="auto"/>
          </w:tcPr>
          <w:p w14:paraId="6327954C" w14:textId="00975EC1" w:rsidR="00FD2645" w:rsidRPr="00114E2A" w:rsidRDefault="00FD2645" w:rsidP="00FD264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114E2A">
              <w:t xml:space="preserve">To what extent do cognitive and biological factors interact in emotion </w:t>
            </w:r>
            <w:r w:rsidRPr="00114E2A">
              <w:rPr>
                <w:i/>
                <w:iCs/>
              </w:rPr>
              <w:t>(for example, two factor theory, arousal theory, Lazarus’ theory of appraisal)</w:t>
            </w:r>
            <w:r w:rsidRPr="00114E2A">
              <w:t>?</w:t>
            </w:r>
          </w:p>
          <w:p w14:paraId="2870C9E0" w14:textId="028E208D" w:rsidR="00E76891" w:rsidRPr="00A40BCB" w:rsidRDefault="00E76891" w:rsidP="00FD2645">
            <w:pPr>
              <w:widowControl w:val="0"/>
              <w:kinsoku w:val="0"/>
              <w:spacing w:before="72"/>
              <w:rPr>
                <w:rFonts w:ascii="Tahoma" w:hAnsi="Tahoma" w:cs="Tahoma"/>
                <w:spacing w:val="3"/>
                <w:sz w:val="17"/>
                <w:szCs w:val="17"/>
              </w:rPr>
            </w:pPr>
          </w:p>
        </w:tc>
        <w:tc>
          <w:tcPr>
            <w:tcW w:w="8804" w:type="dxa"/>
            <w:shd w:val="clear" w:color="auto" w:fill="auto"/>
          </w:tcPr>
          <w:p w14:paraId="09FD5EE9" w14:textId="77777777" w:rsidR="00E76891" w:rsidRDefault="00E76891" w:rsidP="00E9331F">
            <w:r>
              <w:t xml:space="preserve"> </w:t>
            </w:r>
          </w:p>
        </w:tc>
      </w:tr>
      <w:tr w:rsidR="00E76891" w14:paraId="2380DC89" w14:textId="77777777" w:rsidTr="00E76891">
        <w:trPr>
          <w:trHeight w:val="930"/>
        </w:trPr>
        <w:tc>
          <w:tcPr>
            <w:tcW w:w="5592" w:type="dxa"/>
            <w:shd w:val="clear" w:color="auto" w:fill="auto"/>
          </w:tcPr>
          <w:p w14:paraId="1429B651" w14:textId="01B60E3E" w:rsidR="00E76891" w:rsidRPr="00A40BCB" w:rsidRDefault="00FD2645" w:rsidP="00FD2645">
            <w:pPr>
              <w:widowControl w:val="0"/>
              <w:kinsoku w:val="0"/>
              <w:spacing w:before="144"/>
              <w:rPr>
                <w:rFonts w:ascii="Tahoma" w:hAnsi="Tahoma" w:cs="Tahoma"/>
                <w:spacing w:val="9"/>
                <w:sz w:val="17"/>
                <w:szCs w:val="17"/>
              </w:rPr>
            </w:pPr>
            <w:r w:rsidRPr="00114E2A">
              <w:t xml:space="preserve">Evaluate one theory of how emotion may affect one cognitive process </w:t>
            </w:r>
            <w:r w:rsidRPr="00114E2A">
              <w:rPr>
                <w:i/>
                <w:iCs/>
              </w:rPr>
              <w:t>(for example, state-dependent memory, flashbulb memory, affective filters)</w:t>
            </w:r>
            <w:r w:rsidRPr="00114E2A">
              <w:t>.</w:t>
            </w:r>
          </w:p>
        </w:tc>
        <w:tc>
          <w:tcPr>
            <w:tcW w:w="8804" w:type="dxa"/>
            <w:shd w:val="clear" w:color="auto" w:fill="auto"/>
          </w:tcPr>
          <w:p w14:paraId="1F4405D6" w14:textId="77777777" w:rsidR="00E76891" w:rsidRDefault="00E76891" w:rsidP="00E9331F">
            <w:r>
              <w:t xml:space="preserve"> </w:t>
            </w:r>
          </w:p>
          <w:p w14:paraId="0FA0B65E" w14:textId="77777777" w:rsidR="00E76891" w:rsidRDefault="00E76891" w:rsidP="00E9331F"/>
        </w:tc>
      </w:tr>
    </w:tbl>
    <w:p w14:paraId="21CB3D8B" w14:textId="404D0B02" w:rsidR="00E9331F" w:rsidRDefault="00E9331F" w:rsidP="00A34D45">
      <w:bookmarkStart w:id="0" w:name="_GoBack"/>
      <w:bookmarkEnd w:id="0"/>
    </w:p>
    <w:p w14:paraId="0D04B432" w14:textId="77777777" w:rsidR="00E9331F" w:rsidRDefault="00E9331F"/>
    <w:sectPr w:rsidR="00E9331F" w:rsidSect="005236A6">
      <w:pgSz w:w="16838" w:h="11906" w:orient="landscape"/>
      <w:pgMar w:top="851" w:right="624" w:bottom="73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MT Extra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Wingdings 2">
    <w:altName w:val="MT Extra"/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altName w:val="Helvetica"/>
    <w:panose1 w:val="020F0502020204030204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65BC"/>
    <w:multiLevelType w:val="hybridMultilevel"/>
    <w:tmpl w:val="A29851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C66D8"/>
    <w:multiLevelType w:val="singleLevel"/>
    <w:tmpl w:val="1652D233"/>
    <w:lvl w:ilvl="0">
      <w:numFmt w:val="bullet"/>
      <w:lvlText w:val="·"/>
      <w:lvlJc w:val="left"/>
      <w:pPr>
        <w:tabs>
          <w:tab w:val="num" w:pos="504"/>
        </w:tabs>
        <w:ind w:left="792" w:hanging="504"/>
      </w:pPr>
      <w:rPr>
        <w:rFonts w:ascii="Symbol" w:hAnsi="Symbol" w:cs="Symbol"/>
        <w:snapToGrid/>
        <w:spacing w:val="4"/>
        <w:sz w:val="17"/>
        <w:szCs w:val="17"/>
      </w:rPr>
    </w:lvl>
  </w:abstractNum>
  <w:abstractNum w:abstractNumId="2">
    <w:nsid w:val="0A673AC6"/>
    <w:multiLevelType w:val="hybridMultilevel"/>
    <w:tmpl w:val="E8C0A676"/>
    <w:lvl w:ilvl="0" w:tplc="88746DB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EC884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8C414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E2B67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104E3E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0A385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4A8E3A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D250A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90279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A9241C7"/>
    <w:multiLevelType w:val="hybridMultilevel"/>
    <w:tmpl w:val="7F403FC2"/>
    <w:lvl w:ilvl="0" w:tplc="63C6FE4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04558"/>
    <w:multiLevelType w:val="hybridMultilevel"/>
    <w:tmpl w:val="2E1421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54433"/>
    <w:multiLevelType w:val="hybridMultilevel"/>
    <w:tmpl w:val="10F4D6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76865"/>
    <w:multiLevelType w:val="hybridMultilevel"/>
    <w:tmpl w:val="7BBC63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177BA"/>
    <w:multiLevelType w:val="hybridMultilevel"/>
    <w:tmpl w:val="C12C2E0E"/>
    <w:lvl w:ilvl="0" w:tplc="1652D233">
      <w:numFmt w:val="bullet"/>
      <w:lvlText w:val="·"/>
      <w:lvlJc w:val="left"/>
      <w:pPr>
        <w:tabs>
          <w:tab w:val="num" w:pos="684"/>
        </w:tabs>
        <w:ind w:left="216"/>
      </w:pPr>
      <w:rPr>
        <w:rFonts w:ascii="Symbol" w:hAnsi="Symbol" w:cs="Symbol"/>
        <w:snapToGrid/>
        <w:spacing w:val="8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>
    <w:nsid w:val="428A783A"/>
    <w:multiLevelType w:val="hybridMultilevel"/>
    <w:tmpl w:val="252E9D96"/>
    <w:lvl w:ilvl="0" w:tplc="1652D233">
      <w:numFmt w:val="bullet"/>
      <w:lvlText w:val="·"/>
      <w:lvlJc w:val="left"/>
      <w:pPr>
        <w:tabs>
          <w:tab w:val="num" w:pos="576"/>
        </w:tabs>
        <w:ind w:left="108"/>
      </w:pPr>
      <w:rPr>
        <w:rFonts w:ascii="Symbol" w:hAnsi="Symbol" w:cs="Symbol"/>
        <w:snapToGrid/>
        <w:spacing w:val="8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473944"/>
    <w:multiLevelType w:val="hybridMultilevel"/>
    <w:tmpl w:val="A2729A4C"/>
    <w:lvl w:ilvl="0" w:tplc="45DC59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5457AC"/>
    <w:multiLevelType w:val="hybridMultilevel"/>
    <w:tmpl w:val="4F76FA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2E4939"/>
    <w:multiLevelType w:val="hybridMultilevel"/>
    <w:tmpl w:val="C36A5418"/>
    <w:lvl w:ilvl="0" w:tplc="18EA08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·"/>
        <w:lvlJc w:val="left"/>
        <w:pPr>
          <w:tabs>
            <w:tab w:val="num" w:pos="1035"/>
          </w:tabs>
          <w:ind w:left="567"/>
        </w:pPr>
        <w:rPr>
          <w:rFonts w:ascii="Symbol" w:hAnsi="Symbol" w:cs="Symbol"/>
          <w:snapToGrid/>
          <w:spacing w:val="8"/>
          <w:sz w:val="17"/>
          <w:szCs w:val="17"/>
        </w:rPr>
      </w:lvl>
    </w:lvlOverride>
  </w:num>
  <w:num w:numId="2">
    <w:abstractNumId w:val="1"/>
    <w:lvlOverride w:ilvl="0">
      <w:lvl w:ilvl="0">
        <w:numFmt w:val="bullet"/>
        <w:lvlText w:val="·"/>
        <w:lvlJc w:val="left"/>
        <w:pPr>
          <w:tabs>
            <w:tab w:val="num" w:pos="576"/>
          </w:tabs>
          <w:ind w:left="576" w:hanging="576"/>
        </w:pPr>
        <w:rPr>
          <w:rFonts w:ascii="Symbol" w:hAnsi="Symbol" w:cs="Symbol"/>
          <w:snapToGrid/>
          <w:spacing w:val="5"/>
          <w:sz w:val="17"/>
          <w:szCs w:val="17"/>
        </w:rPr>
      </w:lvl>
    </w:lvlOverride>
  </w:num>
  <w:num w:numId="3">
    <w:abstractNumId w:val="1"/>
    <w:lvlOverride w:ilvl="0">
      <w:lvl w:ilvl="0">
        <w:numFmt w:val="bullet"/>
        <w:lvlText w:val="·"/>
        <w:lvlJc w:val="left"/>
        <w:pPr>
          <w:tabs>
            <w:tab w:val="num" w:pos="576"/>
          </w:tabs>
          <w:ind w:left="576" w:hanging="576"/>
        </w:pPr>
        <w:rPr>
          <w:rFonts w:ascii="Symbol" w:hAnsi="Symbol" w:cs="Symbol"/>
          <w:snapToGrid/>
          <w:spacing w:val="6"/>
          <w:sz w:val="17"/>
          <w:szCs w:val="17"/>
        </w:rPr>
      </w:lvl>
    </w:lvlOverride>
  </w:num>
  <w:num w:numId="4">
    <w:abstractNumId w:val="11"/>
  </w:num>
  <w:num w:numId="5">
    <w:abstractNumId w:val="9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6"/>
  </w:num>
  <w:num w:numId="11">
    <w:abstractNumId w:val="4"/>
  </w:num>
  <w:num w:numId="12">
    <w:abstractNumId w:val="1"/>
  </w:num>
  <w:num w:numId="13">
    <w:abstractNumId w:val="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A6"/>
    <w:rsid w:val="00232290"/>
    <w:rsid w:val="002E04B1"/>
    <w:rsid w:val="005236A6"/>
    <w:rsid w:val="006A555E"/>
    <w:rsid w:val="00965DF9"/>
    <w:rsid w:val="009C5BAF"/>
    <w:rsid w:val="00A34D45"/>
    <w:rsid w:val="00C00AB3"/>
    <w:rsid w:val="00E76891"/>
    <w:rsid w:val="00E9331F"/>
    <w:rsid w:val="00F17FA6"/>
    <w:rsid w:val="00FA0245"/>
    <w:rsid w:val="00FD2645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125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6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3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6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6A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6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3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6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6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341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8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8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3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6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6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33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286</Words>
  <Characters>1636</Characters>
  <Application>Microsoft Macintosh Word</Application>
  <DocSecurity>0</DocSecurity>
  <Lines>13</Lines>
  <Paragraphs>3</Paragraphs>
  <ScaleCrop>false</ScaleCrop>
  <Company>Monte Sant Angelo Mercy College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 Monte</dc:creator>
  <cp:lastModifiedBy>DCS</cp:lastModifiedBy>
  <cp:revision>3</cp:revision>
  <dcterms:created xsi:type="dcterms:W3CDTF">2014-01-29T03:08:00Z</dcterms:created>
  <dcterms:modified xsi:type="dcterms:W3CDTF">2014-01-29T03:17:00Z</dcterms:modified>
</cp:coreProperties>
</file>