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0A400F" w14:textId="77777777" w:rsidR="002C5766" w:rsidRDefault="002C5766" w:rsidP="00D705C3">
      <w:pPr>
        <w:jc w:val="center"/>
        <w:rPr>
          <w:rFonts w:hint="eastAsia"/>
          <w:b/>
        </w:rPr>
      </w:pPr>
    </w:p>
    <w:p w14:paraId="7048414F" w14:textId="77777777" w:rsidR="00D705C3" w:rsidRDefault="00D705C3" w:rsidP="00D705C3">
      <w:pPr>
        <w:jc w:val="center"/>
        <w:rPr>
          <w:rFonts w:hint="eastAsia"/>
          <w:b/>
        </w:rPr>
      </w:pPr>
      <w:r>
        <w:rPr>
          <w:b/>
        </w:rPr>
        <w:t xml:space="preserve">Cultural Dimension: </w:t>
      </w:r>
      <w:r w:rsidRPr="00454B9E">
        <w:rPr>
          <w:b/>
        </w:rPr>
        <w:t xml:space="preserve">Long-term or short term orientation or </w:t>
      </w:r>
      <w:r w:rsidRPr="00454B9E">
        <w:rPr>
          <w:rFonts w:hint="eastAsia"/>
          <w:b/>
        </w:rPr>
        <w:t>Confucian</w:t>
      </w:r>
      <w:r w:rsidRPr="00454B9E">
        <w:rPr>
          <w:b/>
        </w:rPr>
        <w:t xml:space="preserve"> dynamism</w:t>
      </w:r>
    </w:p>
    <w:p w14:paraId="1EFE66F1" w14:textId="77777777" w:rsidR="00CD231E" w:rsidRDefault="00CD231E">
      <w:pPr>
        <w:rPr>
          <w:rFonts w:hint="eastAsia"/>
        </w:rPr>
      </w:pPr>
    </w:p>
    <w:p w14:paraId="7BFF6A6A" w14:textId="5B889847" w:rsidR="005476E8" w:rsidRPr="005476E8" w:rsidRDefault="005476E8" w:rsidP="005476E8">
      <w:pPr>
        <w:rPr>
          <w:rFonts w:hint="eastAsia"/>
          <w:b/>
          <w:i/>
        </w:rPr>
      </w:pPr>
      <w:r w:rsidRPr="005476E8">
        <w:rPr>
          <w:i/>
          <w:u w:val="single"/>
        </w:rPr>
        <w:t>Note</w:t>
      </w:r>
      <w:r w:rsidRPr="005476E8">
        <w:rPr>
          <w:i/>
        </w:rPr>
        <w:t>: There is a detailed description of this dimension</w:t>
      </w:r>
      <w:r w:rsidR="008D1FD0">
        <w:rPr>
          <w:i/>
        </w:rPr>
        <w:t xml:space="preserve"> and how it came to be</w:t>
      </w:r>
      <w:r w:rsidRPr="005476E8">
        <w:rPr>
          <w:i/>
        </w:rPr>
        <w:t xml:space="preserve"> on the back of the sheet titled </w:t>
      </w:r>
      <w:r w:rsidRPr="005476E8">
        <w:rPr>
          <w:rFonts w:hint="eastAsia"/>
          <w:i/>
        </w:rPr>
        <w:t>“</w:t>
      </w:r>
      <w:r w:rsidRPr="005476E8">
        <w:rPr>
          <w:b/>
          <w:i/>
        </w:rPr>
        <w:t xml:space="preserve">Learning outcome: Examine the role of </w:t>
      </w:r>
      <w:r w:rsidRPr="005476E8">
        <w:rPr>
          <w:b/>
          <w:i/>
          <w:u w:val="single"/>
        </w:rPr>
        <w:t>two</w:t>
      </w:r>
      <w:r w:rsidRPr="005476E8">
        <w:rPr>
          <w:b/>
          <w:i/>
        </w:rPr>
        <w:t xml:space="preserve"> cultural dimensions on </w:t>
      </w:r>
      <w:r w:rsidRPr="005476E8">
        <w:rPr>
          <w:rFonts w:hint="eastAsia"/>
          <w:b/>
          <w:i/>
        </w:rPr>
        <w:t>behavior</w:t>
      </w:r>
      <w:r w:rsidRPr="005476E8">
        <w:rPr>
          <w:rFonts w:hint="eastAsia"/>
          <w:b/>
          <w:i/>
        </w:rPr>
        <w:t>”</w:t>
      </w:r>
    </w:p>
    <w:p w14:paraId="4E59B13B" w14:textId="77777777" w:rsidR="005476E8" w:rsidRDefault="005476E8">
      <w:pPr>
        <w:rPr>
          <w:rFonts w:hint="eastAsia"/>
        </w:rPr>
      </w:pPr>
    </w:p>
    <w:p w14:paraId="1156B64A" w14:textId="4579F0EC" w:rsidR="005476E8" w:rsidRDefault="00AD37F8">
      <w:pPr>
        <w:rPr>
          <w:rFonts w:hint="eastAsia"/>
        </w:rPr>
      </w:pPr>
      <w:r>
        <w:t xml:space="preserve">In practical terms, the long-term versus short-term orientation refers to the degree to which cultures encourage delayed gratification of material, social and emotional needs among </w:t>
      </w:r>
      <w:r>
        <w:rPr>
          <w:rFonts w:hint="eastAsia"/>
        </w:rPr>
        <w:t>their</w:t>
      </w:r>
      <w:r>
        <w:t xml:space="preserve"> members (Matsumoto and </w:t>
      </w:r>
      <w:proofErr w:type="spellStart"/>
      <w:r>
        <w:t>Juang</w:t>
      </w:r>
      <w:proofErr w:type="spellEnd"/>
      <w:r>
        <w:t>, 2008)</w:t>
      </w:r>
    </w:p>
    <w:p w14:paraId="5D7ACA6F" w14:textId="77777777" w:rsidR="00AD37F8" w:rsidRDefault="00AD37F8">
      <w:pPr>
        <w:rPr>
          <w:rFonts w:hint="eastAsia"/>
        </w:rPr>
      </w:pPr>
    </w:p>
    <w:p w14:paraId="20BFED1E" w14:textId="68385E9D" w:rsidR="00D705C3" w:rsidRPr="005476E8" w:rsidRDefault="00E81CF1">
      <w:pPr>
        <w:rPr>
          <w:rFonts w:hint="eastAsia"/>
          <w:b/>
        </w:rPr>
      </w:pPr>
      <w:r w:rsidRPr="005476E8">
        <w:rPr>
          <w:b/>
        </w:rPr>
        <w:t>Long term</w:t>
      </w:r>
    </w:p>
    <w:p w14:paraId="082756C4" w14:textId="77777777" w:rsidR="00E81CF1" w:rsidRDefault="00E81CF1">
      <w:pPr>
        <w:rPr>
          <w:rFonts w:hint="eastAsia"/>
        </w:rPr>
      </w:pPr>
    </w:p>
    <w:p w14:paraId="469BF1F3" w14:textId="399A8D13" w:rsidR="005476E8" w:rsidRDefault="005476E8">
      <w:pPr>
        <w:rPr>
          <w:rFonts w:hint="eastAsia"/>
        </w:rPr>
      </w:pPr>
      <w:r>
        <w:t>These cultures show a dynamic, future orientated mentality. These are cultures that value long-standing, as opposed to short-term traditions and values.</w:t>
      </w:r>
      <w:r w:rsidR="00F81DD1">
        <w:t xml:space="preserve"> They also value thrift</w:t>
      </w:r>
      <w:r w:rsidR="000D2B17">
        <w:t>, patience, persistence and loyalty.</w:t>
      </w:r>
      <w:r>
        <w:t xml:space="preserve"> Individuals in such cultures strive to fulfill their own long-term social obligations and avoid</w:t>
      </w:r>
      <w:r w:rsidR="00DF6BAF">
        <w:t xml:space="preserve"> </w:t>
      </w:r>
      <w:r w:rsidR="00DF6BAF" w:rsidRPr="00DF6BAF">
        <w:rPr>
          <w:b/>
        </w:rPr>
        <w:t>loss of face</w:t>
      </w:r>
      <w:r w:rsidR="00DF6BAF">
        <w:t>. Many</w:t>
      </w:r>
      <w:r>
        <w:t xml:space="preserve"> </w:t>
      </w:r>
      <w:r w:rsidR="00DF6BAF">
        <w:t>Asian</w:t>
      </w:r>
      <w:r>
        <w:t xml:space="preserve"> countries such as China</w:t>
      </w:r>
      <w:r w:rsidR="00DF6BAF">
        <w:t xml:space="preserve"> </w:t>
      </w:r>
      <w:r w:rsidR="008D1FD0">
        <w:t xml:space="preserve">(Hong Kong and Taiwan) and Japan </w:t>
      </w:r>
      <w:r w:rsidR="00DF6BAF">
        <w:t>have a long-term orientation</w:t>
      </w:r>
      <w:r>
        <w:t xml:space="preserve">. </w:t>
      </w:r>
    </w:p>
    <w:p w14:paraId="679DD28A" w14:textId="77777777" w:rsidR="005476E8" w:rsidRDefault="005476E8">
      <w:pPr>
        <w:rPr>
          <w:rFonts w:hint="eastAsia"/>
        </w:rPr>
      </w:pPr>
    </w:p>
    <w:p w14:paraId="55929CD4" w14:textId="74974B27" w:rsidR="00E81CF1" w:rsidRPr="00DF6BAF" w:rsidRDefault="00E81CF1">
      <w:pPr>
        <w:rPr>
          <w:rFonts w:hint="eastAsia"/>
          <w:b/>
        </w:rPr>
      </w:pPr>
      <w:r w:rsidRPr="00DF6BAF">
        <w:rPr>
          <w:b/>
        </w:rPr>
        <w:t>Short term</w:t>
      </w:r>
    </w:p>
    <w:p w14:paraId="2CFA4FF7" w14:textId="77777777" w:rsidR="00DF6BAF" w:rsidRDefault="00DF6BAF">
      <w:pPr>
        <w:rPr>
          <w:rFonts w:hint="eastAsia"/>
        </w:rPr>
      </w:pPr>
    </w:p>
    <w:p w14:paraId="60E41D25" w14:textId="2A3EF746" w:rsidR="00DF6BAF" w:rsidRDefault="00DF6BAF" w:rsidP="00DF6BAF">
      <w:pPr>
        <w:rPr>
          <w:rFonts w:hint="eastAsia"/>
        </w:rPr>
      </w:pPr>
      <w:r>
        <w:t xml:space="preserve">These cultures are not as concerned with past traditions. They are rather impatient, are </w:t>
      </w:r>
      <w:r>
        <w:rPr>
          <w:rFonts w:hint="eastAsia"/>
        </w:rPr>
        <w:t>‘</w:t>
      </w:r>
      <w:r>
        <w:t>in the present</w:t>
      </w:r>
      <w:r>
        <w:rPr>
          <w:rFonts w:hint="eastAsia"/>
        </w:rPr>
        <w:t>’</w:t>
      </w:r>
      <w:r>
        <w:t xml:space="preserve"> orientated and strive for immediate results.</w:t>
      </w:r>
      <w:r w:rsidRPr="00DF6BAF">
        <w:t xml:space="preserve"> </w:t>
      </w:r>
      <w:r>
        <w:t>Western countries tend to be more short-term oriented.</w:t>
      </w:r>
    </w:p>
    <w:p w14:paraId="4A3E7065" w14:textId="77777777" w:rsidR="00DA21EE" w:rsidRDefault="00DA21EE" w:rsidP="00DF6BAF">
      <w:pPr>
        <w:rPr>
          <w:rFonts w:hint="eastAsia"/>
          <w:b/>
        </w:rPr>
      </w:pPr>
    </w:p>
    <w:p w14:paraId="0E24DDB2" w14:textId="77777777" w:rsidR="00DA21EE" w:rsidRDefault="00DA21EE" w:rsidP="00DF6BAF">
      <w:pPr>
        <w:rPr>
          <w:rFonts w:hint="eastAsia"/>
          <w:b/>
        </w:rPr>
      </w:pPr>
    </w:p>
    <w:p w14:paraId="6E9E9D17" w14:textId="586AA410" w:rsidR="00DF6BAF" w:rsidRPr="00DA21EE" w:rsidRDefault="00AD37F8" w:rsidP="00DF6BAF">
      <w:pPr>
        <w:rPr>
          <w:rFonts w:hint="eastAsia"/>
          <w:b/>
        </w:rPr>
      </w:pPr>
      <w:r w:rsidRPr="00AD37F8">
        <w:rPr>
          <w:b/>
        </w:rPr>
        <w:t>Evidence:</w:t>
      </w:r>
    </w:p>
    <w:p w14:paraId="7D19472B" w14:textId="3759AE03" w:rsidR="003365DB" w:rsidRPr="003365DB" w:rsidRDefault="00AD37F8" w:rsidP="003365DB">
      <w:pPr>
        <w:rPr>
          <w:rFonts w:hint="eastAsia"/>
        </w:rPr>
      </w:pPr>
      <w:r>
        <w:rPr>
          <w:noProof/>
        </w:rPr>
        <w:drawing>
          <wp:inline distT="0" distB="0" distL="0" distR="0" wp14:anchorId="33E4B209" wp14:editId="52811739">
            <wp:extent cx="6257290" cy="38531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8560" cy="3853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57359" w14:textId="77777777" w:rsidR="00DA21EE" w:rsidRDefault="00DA21EE" w:rsidP="003365DB">
      <w:pPr>
        <w:rPr>
          <w:rFonts w:hint="eastAsia"/>
          <w:b/>
        </w:rPr>
      </w:pPr>
    </w:p>
    <w:p w14:paraId="2D0FF5F4" w14:textId="585B58D2" w:rsidR="00DF6BAF" w:rsidRDefault="003365DB" w:rsidP="003365DB">
      <w:pPr>
        <w:rPr>
          <w:rFonts w:hint="eastAsia"/>
          <w:b/>
        </w:rPr>
      </w:pPr>
      <w:proofErr w:type="spellStart"/>
      <w:r w:rsidRPr="003365DB">
        <w:rPr>
          <w:b/>
        </w:rPr>
        <w:t>Ayoun</w:t>
      </w:r>
      <w:proofErr w:type="spellEnd"/>
      <w:r w:rsidRPr="003365DB">
        <w:rPr>
          <w:b/>
        </w:rPr>
        <w:t xml:space="preserve"> and </w:t>
      </w:r>
      <w:proofErr w:type="spellStart"/>
      <w:r w:rsidRPr="003365DB">
        <w:rPr>
          <w:b/>
        </w:rPr>
        <w:t>Moreo</w:t>
      </w:r>
      <w:proofErr w:type="spellEnd"/>
      <w:r w:rsidRPr="003365DB">
        <w:rPr>
          <w:b/>
        </w:rPr>
        <w:t xml:space="preserve"> (2009)</w:t>
      </w:r>
    </w:p>
    <w:p w14:paraId="436B5F8F" w14:textId="7E3E8EC1" w:rsidR="003365DB" w:rsidRDefault="003365DB" w:rsidP="003365DB">
      <w:pPr>
        <w:rPr>
          <w:rFonts w:hint="eastAsia"/>
        </w:rPr>
      </w:pPr>
      <w:r>
        <w:t xml:space="preserve">Surveyed hotel managers to investigate the influence of time orientation on the strategic </w:t>
      </w:r>
      <w:r>
        <w:rPr>
          <w:rFonts w:hint="eastAsia"/>
        </w:rPr>
        <w:t>behavior</w:t>
      </w:r>
      <w:r>
        <w:t xml:space="preserve"> of hotel managers. A questionnaire was posted to top-level hotel managers in the USA and Thailand.</w:t>
      </w:r>
    </w:p>
    <w:p w14:paraId="32A0A11F" w14:textId="58CF47AF" w:rsidR="003365DB" w:rsidRDefault="003365DB" w:rsidP="003365DB">
      <w:pPr>
        <w:rPr>
          <w:rFonts w:hint="eastAsia"/>
        </w:rPr>
      </w:pPr>
      <w:r>
        <w:t xml:space="preserve">Compared to US managers, Thai managers were found to place a stronger emphasis on </w:t>
      </w:r>
      <w:proofErr w:type="gramStart"/>
      <w:r>
        <w:t>longer term</w:t>
      </w:r>
      <w:proofErr w:type="gramEnd"/>
      <w:r>
        <w:t xml:space="preserve"> strategic pla</w:t>
      </w:r>
      <w:r w:rsidR="00310720">
        <w:t>n</w:t>
      </w:r>
      <w:r>
        <w:t>s and a stronger reliance on long term evaluation of strategy</w:t>
      </w:r>
      <w:r w:rsidR="00310720">
        <w:t>.</w:t>
      </w:r>
    </w:p>
    <w:p w14:paraId="1E84697B" w14:textId="77777777" w:rsidR="00310720" w:rsidRDefault="00310720" w:rsidP="003365DB">
      <w:pPr>
        <w:rPr>
          <w:rFonts w:hint="eastAsia"/>
        </w:rPr>
      </w:pPr>
    </w:p>
    <w:p w14:paraId="22FDE0AA" w14:textId="00A0964E" w:rsidR="00310720" w:rsidRDefault="00310720" w:rsidP="003365DB">
      <w:pPr>
        <w:rPr>
          <w:rFonts w:hint="eastAsia"/>
          <w:b/>
        </w:rPr>
      </w:pPr>
      <w:r w:rsidRPr="00310720">
        <w:rPr>
          <w:b/>
        </w:rPr>
        <w:t xml:space="preserve">Levine and </w:t>
      </w:r>
      <w:proofErr w:type="spellStart"/>
      <w:r w:rsidRPr="00310720">
        <w:rPr>
          <w:b/>
        </w:rPr>
        <w:t>Norenzayan</w:t>
      </w:r>
      <w:proofErr w:type="spellEnd"/>
      <w:r w:rsidRPr="00310720">
        <w:rPr>
          <w:b/>
        </w:rPr>
        <w:t xml:space="preserve"> (1999)</w:t>
      </w:r>
    </w:p>
    <w:p w14:paraId="2BB2D8D2" w14:textId="0F2CD1D0" w:rsidR="00310720" w:rsidRDefault="00310720" w:rsidP="003365DB">
      <w:pPr>
        <w:rPr>
          <w:rFonts w:hint="eastAsia"/>
        </w:rPr>
      </w:pPr>
      <w:r>
        <w:t xml:space="preserve">Wanted to investigate how time orientation relates to everyday </w:t>
      </w:r>
      <w:proofErr w:type="spellStart"/>
      <w:r>
        <w:t>behaviours</w:t>
      </w:r>
      <w:proofErr w:type="spellEnd"/>
      <w:r>
        <w:t xml:space="preserve">. </w:t>
      </w:r>
    </w:p>
    <w:p w14:paraId="4579C87B" w14:textId="457E7CF5" w:rsidR="00310720" w:rsidRDefault="00310720" w:rsidP="003365DB">
      <w:pPr>
        <w:rPr>
          <w:rFonts w:hint="eastAsia"/>
        </w:rPr>
      </w:pPr>
      <w:r>
        <w:t xml:space="preserve">They measured how fast people walked a </w:t>
      </w:r>
      <w:proofErr w:type="gramStart"/>
      <w:r>
        <w:t>60 foot</w:t>
      </w:r>
      <w:proofErr w:type="gramEnd"/>
      <w:r>
        <w:t xml:space="preserve"> distance in downtown areas in major cities, the speed of a visit to a post office and the accuracy of clocks in 31 countries. </w:t>
      </w:r>
    </w:p>
    <w:p w14:paraId="208C9640" w14:textId="174179FA" w:rsidR="00310720" w:rsidRDefault="00310720" w:rsidP="003365DB">
      <w:pPr>
        <w:rPr>
          <w:rFonts w:hint="eastAsia"/>
        </w:rPr>
      </w:pPr>
      <w:r>
        <w:t>They found that life pace, as indicated by the activities they measured, was fastest in countries like Switzerland, Ireland and Germany and slowest in Mexico, Indonesia and Brazil.</w:t>
      </w:r>
    </w:p>
    <w:p w14:paraId="45F13A92" w14:textId="77777777" w:rsidR="00310720" w:rsidRDefault="00310720" w:rsidP="003365DB">
      <w:pPr>
        <w:rPr>
          <w:rFonts w:hint="eastAsia"/>
        </w:rPr>
      </w:pPr>
    </w:p>
    <w:p w14:paraId="5260C935" w14:textId="7002F840" w:rsidR="00310720" w:rsidRDefault="00DA21EE" w:rsidP="003365DB">
      <w:pPr>
        <w:rPr>
          <w:rFonts w:hint="eastAsia"/>
        </w:rPr>
      </w:pPr>
      <w:r w:rsidRPr="00DA21EE">
        <w:rPr>
          <w:b/>
        </w:rPr>
        <w:t>Conclusion</w:t>
      </w:r>
      <w:r>
        <w:t xml:space="preserve">: It is clear that time orientation has significant effects on </w:t>
      </w:r>
      <w:r>
        <w:rPr>
          <w:rFonts w:hint="eastAsia"/>
        </w:rPr>
        <w:t>behavior</w:t>
      </w:r>
      <w:r>
        <w:t>.</w:t>
      </w:r>
    </w:p>
    <w:p w14:paraId="6613CBBF" w14:textId="77777777" w:rsidR="00310720" w:rsidRDefault="00310720" w:rsidP="003365DB">
      <w:pPr>
        <w:rPr>
          <w:rFonts w:hint="eastAsia"/>
        </w:rPr>
      </w:pPr>
    </w:p>
    <w:p w14:paraId="3CFA96CD" w14:textId="77777777" w:rsidR="00DA21EE" w:rsidRDefault="00DA21EE" w:rsidP="003365DB">
      <w:pPr>
        <w:rPr>
          <w:rFonts w:hint="eastAsia"/>
          <w:b/>
          <w:u w:val="single"/>
        </w:rPr>
      </w:pPr>
    </w:p>
    <w:p w14:paraId="74781182" w14:textId="77777777" w:rsidR="00DA21EE" w:rsidRDefault="00DA21EE" w:rsidP="003365DB">
      <w:pPr>
        <w:rPr>
          <w:rFonts w:hint="eastAsia"/>
          <w:b/>
          <w:u w:val="single"/>
        </w:rPr>
      </w:pPr>
    </w:p>
    <w:p w14:paraId="207C41E5" w14:textId="1360D33F" w:rsidR="00310720" w:rsidRPr="00310720" w:rsidRDefault="00310720" w:rsidP="003365DB">
      <w:pPr>
        <w:rPr>
          <w:rFonts w:hint="eastAsia"/>
          <w:b/>
          <w:u w:val="single"/>
        </w:rPr>
      </w:pPr>
      <w:r w:rsidRPr="00310720">
        <w:rPr>
          <w:b/>
          <w:u w:val="single"/>
        </w:rPr>
        <w:lastRenderedPageBreak/>
        <w:t>Questions:</w:t>
      </w:r>
    </w:p>
    <w:p w14:paraId="33A0E04F" w14:textId="77777777" w:rsidR="00310720" w:rsidRDefault="00310720" w:rsidP="003365DB">
      <w:pPr>
        <w:rPr>
          <w:rFonts w:hint="eastAsia"/>
        </w:rPr>
      </w:pPr>
    </w:p>
    <w:p w14:paraId="648B6C40" w14:textId="77777777" w:rsidR="00310720" w:rsidRPr="00310720" w:rsidRDefault="00310720" w:rsidP="00310720">
      <w:pPr>
        <w:rPr>
          <w:rFonts w:hint="eastAsia"/>
          <w:b/>
        </w:rPr>
      </w:pPr>
    </w:p>
    <w:p w14:paraId="76B1EB26" w14:textId="7670ADE7" w:rsidR="00310720" w:rsidRDefault="00310720" w:rsidP="00310720">
      <w:pPr>
        <w:pStyle w:val="ListParagraph"/>
        <w:numPr>
          <w:ilvl w:val="0"/>
          <w:numId w:val="3"/>
        </w:numPr>
        <w:rPr>
          <w:rFonts w:hint="eastAsia"/>
          <w:b/>
        </w:rPr>
      </w:pPr>
      <w:r>
        <w:t xml:space="preserve">Both </w:t>
      </w:r>
      <w:proofErr w:type="spellStart"/>
      <w:r w:rsidRPr="00310720">
        <w:rPr>
          <w:b/>
        </w:rPr>
        <w:t>Ayoun</w:t>
      </w:r>
      <w:proofErr w:type="spellEnd"/>
      <w:r w:rsidRPr="00310720">
        <w:rPr>
          <w:b/>
        </w:rPr>
        <w:t xml:space="preserve"> and </w:t>
      </w:r>
      <w:proofErr w:type="spellStart"/>
      <w:r w:rsidRPr="00310720">
        <w:rPr>
          <w:b/>
        </w:rPr>
        <w:t>Moreo</w:t>
      </w:r>
      <w:proofErr w:type="spellEnd"/>
      <w:r w:rsidRPr="00310720">
        <w:rPr>
          <w:b/>
        </w:rPr>
        <w:t xml:space="preserve"> (2009) </w:t>
      </w:r>
      <w:r w:rsidRPr="00310720">
        <w:t>and</w:t>
      </w:r>
      <w:r w:rsidRPr="00310720">
        <w:rPr>
          <w:b/>
        </w:rPr>
        <w:t xml:space="preserve"> Levine and </w:t>
      </w:r>
      <w:proofErr w:type="spellStart"/>
      <w:r w:rsidRPr="00310720">
        <w:rPr>
          <w:b/>
        </w:rPr>
        <w:t>Norenzayan</w:t>
      </w:r>
      <w:proofErr w:type="spellEnd"/>
      <w:r w:rsidRPr="00310720">
        <w:rPr>
          <w:b/>
        </w:rPr>
        <w:t xml:space="preserve"> (1999)</w:t>
      </w:r>
      <w:r w:rsidR="00DA21EE">
        <w:rPr>
          <w:b/>
        </w:rPr>
        <w:t xml:space="preserve"> were natural experiments </w:t>
      </w:r>
      <w:r w:rsidR="00DA21EE" w:rsidRPr="00DA21EE">
        <w:t>(the independent variabl</w:t>
      </w:r>
      <w:r w:rsidR="00DA21EE" w:rsidRPr="00DA21EE">
        <w:rPr>
          <w:rFonts w:hint="eastAsia"/>
        </w:rPr>
        <w:t>e</w:t>
      </w:r>
      <w:r w:rsidR="00DA21EE" w:rsidRPr="00DA21EE">
        <w:t xml:space="preserve"> occurred </w:t>
      </w:r>
      <w:r w:rsidR="00DA21EE" w:rsidRPr="00DA21EE">
        <w:rPr>
          <w:rFonts w:hint="eastAsia"/>
        </w:rPr>
        <w:t>naturally</w:t>
      </w:r>
      <w:r w:rsidR="00DA21EE" w:rsidRPr="00DA21EE">
        <w:t>).  What was the independent variabl</w:t>
      </w:r>
      <w:r w:rsidR="00DA21EE" w:rsidRPr="00DA21EE">
        <w:rPr>
          <w:rFonts w:hint="eastAsia"/>
        </w:rPr>
        <w:t>e</w:t>
      </w:r>
      <w:r w:rsidR="00DA21EE" w:rsidRPr="00DA21EE">
        <w:t xml:space="preserve"> in these studies? What are the disadvantages of using this type of study?</w:t>
      </w:r>
    </w:p>
    <w:p w14:paraId="5BCC71B9" w14:textId="77777777" w:rsidR="00DA21EE" w:rsidRPr="00DA21EE" w:rsidRDefault="00DA21EE" w:rsidP="00DA21EE">
      <w:pPr>
        <w:rPr>
          <w:rFonts w:hint="eastAsia"/>
          <w:b/>
        </w:rPr>
      </w:pPr>
    </w:p>
    <w:p w14:paraId="1F9D73D0" w14:textId="77777777" w:rsidR="00DA21EE" w:rsidRDefault="00DA21EE" w:rsidP="00DA21EE">
      <w:pPr>
        <w:rPr>
          <w:rFonts w:hint="eastAsia"/>
          <w:b/>
        </w:rPr>
      </w:pPr>
    </w:p>
    <w:p w14:paraId="62EA6038" w14:textId="77777777" w:rsidR="00B148F3" w:rsidRDefault="00B148F3" w:rsidP="00DA21EE">
      <w:pPr>
        <w:rPr>
          <w:rFonts w:hint="eastAsia"/>
          <w:b/>
        </w:rPr>
      </w:pPr>
    </w:p>
    <w:p w14:paraId="547A22AD" w14:textId="77777777" w:rsidR="00B148F3" w:rsidRDefault="00B148F3" w:rsidP="00DA21EE">
      <w:pPr>
        <w:rPr>
          <w:rFonts w:hint="eastAsia"/>
          <w:b/>
        </w:rPr>
      </w:pPr>
    </w:p>
    <w:p w14:paraId="35DCA7B3" w14:textId="77777777" w:rsidR="00B148F3" w:rsidRDefault="00B148F3" w:rsidP="00DA21EE">
      <w:pPr>
        <w:rPr>
          <w:rFonts w:hint="eastAsia"/>
          <w:b/>
        </w:rPr>
      </w:pPr>
    </w:p>
    <w:p w14:paraId="6D1A5CBC" w14:textId="77777777" w:rsidR="00B148F3" w:rsidRDefault="00B148F3" w:rsidP="00DA21EE">
      <w:pPr>
        <w:rPr>
          <w:rFonts w:hint="eastAsia"/>
          <w:b/>
        </w:rPr>
      </w:pPr>
    </w:p>
    <w:p w14:paraId="6C913AFC" w14:textId="77777777" w:rsidR="00B148F3" w:rsidRDefault="00B148F3" w:rsidP="00DA21EE">
      <w:pPr>
        <w:rPr>
          <w:rFonts w:hint="eastAsia"/>
          <w:b/>
        </w:rPr>
      </w:pPr>
    </w:p>
    <w:p w14:paraId="1A90C438" w14:textId="77777777" w:rsidR="00B148F3" w:rsidRDefault="00B148F3" w:rsidP="00DA21EE">
      <w:pPr>
        <w:rPr>
          <w:rFonts w:hint="eastAsia"/>
          <w:b/>
        </w:rPr>
      </w:pPr>
    </w:p>
    <w:p w14:paraId="3EC456C2" w14:textId="77777777" w:rsidR="00B148F3" w:rsidRDefault="00B148F3" w:rsidP="00DA21EE">
      <w:pPr>
        <w:rPr>
          <w:rFonts w:hint="eastAsia"/>
          <w:b/>
        </w:rPr>
      </w:pPr>
    </w:p>
    <w:p w14:paraId="1A1F84D6" w14:textId="77777777" w:rsidR="006D1005" w:rsidRDefault="006D1005" w:rsidP="00DA21EE">
      <w:pPr>
        <w:rPr>
          <w:rFonts w:hint="eastAsia"/>
          <w:b/>
        </w:rPr>
      </w:pPr>
    </w:p>
    <w:p w14:paraId="4637CF79" w14:textId="77777777" w:rsidR="006D1005" w:rsidRDefault="006D1005" w:rsidP="00DA21EE">
      <w:pPr>
        <w:rPr>
          <w:rFonts w:hint="eastAsia"/>
          <w:b/>
        </w:rPr>
      </w:pPr>
    </w:p>
    <w:p w14:paraId="0D413615" w14:textId="77777777" w:rsidR="00B148F3" w:rsidRPr="00DA21EE" w:rsidRDefault="00B148F3" w:rsidP="00DA21EE">
      <w:pPr>
        <w:rPr>
          <w:rFonts w:hint="eastAsia"/>
          <w:b/>
        </w:rPr>
      </w:pPr>
    </w:p>
    <w:p w14:paraId="3FA97EF2" w14:textId="77777777" w:rsidR="00DA21EE" w:rsidRDefault="00DA21EE" w:rsidP="00DA21EE">
      <w:pPr>
        <w:pStyle w:val="ListParagraph"/>
        <w:numPr>
          <w:ilvl w:val="0"/>
          <w:numId w:val="3"/>
        </w:numPr>
        <w:rPr>
          <w:rFonts w:hint="eastAsia"/>
          <w:b/>
        </w:rPr>
      </w:pPr>
      <w:r>
        <w:t xml:space="preserve">List at least two extraneous variables that are relevant to </w:t>
      </w:r>
      <w:proofErr w:type="spellStart"/>
      <w:r w:rsidRPr="00310720">
        <w:rPr>
          <w:b/>
        </w:rPr>
        <w:t>Ayoun</w:t>
      </w:r>
      <w:proofErr w:type="spellEnd"/>
      <w:r w:rsidRPr="00310720">
        <w:rPr>
          <w:b/>
        </w:rPr>
        <w:t xml:space="preserve"> and </w:t>
      </w:r>
      <w:proofErr w:type="spellStart"/>
      <w:r w:rsidRPr="00310720">
        <w:rPr>
          <w:b/>
        </w:rPr>
        <w:t>Moreo</w:t>
      </w:r>
      <w:proofErr w:type="spellEnd"/>
      <w:r w:rsidRPr="00310720">
        <w:rPr>
          <w:b/>
        </w:rPr>
        <w:t xml:space="preserve"> (2009) </w:t>
      </w:r>
      <w:r w:rsidRPr="00310720">
        <w:t>and</w:t>
      </w:r>
      <w:r w:rsidRPr="00310720">
        <w:rPr>
          <w:b/>
        </w:rPr>
        <w:t xml:space="preserve"> Levine and </w:t>
      </w:r>
      <w:proofErr w:type="spellStart"/>
      <w:r w:rsidRPr="00310720">
        <w:rPr>
          <w:b/>
        </w:rPr>
        <w:t>Norenzayan</w:t>
      </w:r>
      <w:proofErr w:type="spellEnd"/>
      <w:r w:rsidRPr="00310720">
        <w:rPr>
          <w:b/>
        </w:rPr>
        <w:t xml:space="preserve"> (1999)</w:t>
      </w:r>
    </w:p>
    <w:p w14:paraId="6477ED91" w14:textId="77777777" w:rsidR="00DA21EE" w:rsidRDefault="00DA21EE" w:rsidP="00DA21EE">
      <w:pPr>
        <w:rPr>
          <w:rFonts w:hint="eastAsia"/>
          <w:b/>
        </w:rPr>
      </w:pPr>
    </w:p>
    <w:p w14:paraId="661F249B" w14:textId="77777777" w:rsidR="006D1005" w:rsidRDefault="006D1005" w:rsidP="00DA21EE">
      <w:pPr>
        <w:rPr>
          <w:rFonts w:hint="eastAsia"/>
          <w:b/>
        </w:rPr>
      </w:pPr>
    </w:p>
    <w:p w14:paraId="53CC2B5E" w14:textId="77777777" w:rsidR="006D1005" w:rsidRDefault="006D1005" w:rsidP="00DA21EE">
      <w:pPr>
        <w:rPr>
          <w:rFonts w:hint="eastAsia"/>
          <w:b/>
        </w:rPr>
      </w:pPr>
    </w:p>
    <w:p w14:paraId="19C482CC" w14:textId="77777777" w:rsidR="00B148F3" w:rsidRDefault="00B148F3" w:rsidP="00DA21EE">
      <w:pPr>
        <w:rPr>
          <w:rFonts w:hint="eastAsia"/>
          <w:b/>
        </w:rPr>
      </w:pPr>
    </w:p>
    <w:p w14:paraId="276488EA" w14:textId="77777777" w:rsidR="00B148F3" w:rsidRDefault="00B148F3" w:rsidP="00DA21EE">
      <w:pPr>
        <w:rPr>
          <w:rFonts w:hint="eastAsia"/>
          <w:b/>
        </w:rPr>
      </w:pPr>
    </w:p>
    <w:p w14:paraId="56E55325" w14:textId="77777777" w:rsidR="00B148F3" w:rsidRDefault="00B148F3" w:rsidP="00DA21EE">
      <w:pPr>
        <w:rPr>
          <w:rFonts w:hint="eastAsia"/>
          <w:b/>
        </w:rPr>
      </w:pPr>
    </w:p>
    <w:p w14:paraId="22DA844F" w14:textId="77777777" w:rsidR="00B148F3" w:rsidRDefault="00B148F3" w:rsidP="00DA21EE">
      <w:pPr>
        <w:rPr>
          <w:rFonts w:hint="eastAsia"/>
          <w:b/>
        </w:rPr>
      </w:pPr>
    </w:p>
    <w:p w14:paraId="34128704" w14:textId="77777777" w:rsidR="00B148F3" w:rsidRDefault="00B148F3" w:rsidP="00DA21EE">
      <w:pPr>
        <w:rPr>
          <w:rFonts w:hint="eastAsia"/>
          <w:b/>
        </w:rPr>
      </w:pPr>
    </w:p>
    <w:p w14:paraId="45D286C2" w14:textId="77777777" w:rsidR="00B148F3" w:rsidRDefault="00B148F3" w:rsidP="00DA21EE">
      <w:pPr>
        <w:rPr>
          <w:rFonts w:hint="eastAsia"/>
          <w:b/>
        </w:rPr>
      </w:pPr>
    </w:p>
    <w:p w14:paraId="3888A64E" w14:textId="77777777" w:rsidR="00B148F3" w:rsidRDefault="00B148F3" w:rsidP="00DA21EE">
      <w:pPr>
        <w:rPr>
          <w:rFonts w:hint="eastAsia"/>
          <w:b/>
        </w:rPr>
      </w:pPr>
    </w:p>
    <w:p w14:paraId="6D60D267" w14:textId="77777777" w:rsidR="00B148F3" w:rsidRDefault="00B148F3" w:rsidP="00DA21EE">
      <w:pPr>
        <w:rPr>
          <w:rFonts w:hint="eastAsia"/>
          <w:b/>
        </w:rPr>
      </w:pPr>
    </w:p>
    <w:p w14:paraId="3674B1FA" w14:textId="77777777" w:rsidR="00B148F3" w:rsidRDefault="00B148F3" w:rsidP="00DA21EE">
      <w:pPr>
        <w:rPr>
          <w:rFonts w:hint="eastAsia"/>
          <w:b/>
        </w:rPr>
      </w:pPr>
    </w:p>
    <w:p w14:paraId="7F786A53" w14:textId="77777777" w:rsidR="00DA21EE" w:rsidRPr="006D1005" w:rsidRDefault="00DA21EE" w:rsidP="00DA21EE">
      <w:pPr>
        <w:rPr>
          <w:rFonts w:hint="eastAsia"/>
        </w:rPr>
      </w:pPr>
    </w:p>
    <w:p w14:paraId="19F4EF42" w14:textId="0D716B29" w:rsidR="00310720" w:rsidRPr="006D1005" w:rsidRDefault="00186E6A" w:rsidP="00186E6A">
      <w:pPr>
        <w:rPr>
          <w:rFonts w:hint="eastAsia"/>
          <w:b/>
          <w:sz w:val="28"/>
          <w:szCs w:val="28"/>
        </w:rPr>
      </w:pPr>
      <w:r w:rsidRPr="006D1005">
        <w:rPr>
          <w:b/>
          <w:sz w:val="28"/>
          <w:szCs w:val="28"/>
        </w:rPr>
        <w:t xml:space="preserve">Evaluating </w:t>
      </w:r>
      <w:proofErr w:type="spellStart"/>
      <w:r w:rsidRPr="006D1005">
        <w:rPr>
          <w:b/>
          <w:sz w:val="28"/>
          <w:szCs w:val="28"/>
        </w:rPr>
        <w:t>Hoefsted</w:t>
      </w:r>
      <w:r w:rsidR="006261A1">
        <w:rPr>
          <w:b/>
          <w:sz w:val="28"/>
          <w:szCs w:val="28"/>
        </w:rPr>
        <w:t>e</w:t>
      </w:r>
      <w:r w:rsidRPr="006D1005">
        <w:rPr>
          <w:b/>
          <w:sz w:val="28"/>
          <w:szCs w:val="28"/>
        </w:rPr>
        <w:t>’s</w:t>
      </w:r>
      <w:proofErr w:type="spellEnd"/>
      <w:r w:rsidRPr="006D1005">
        <w:rPr>
          <w:b/>
          <w:sz w:val="28"/>
          <w:szCs w:val="28"/>
        </w:rPr>
        <w:t xml:space="preserve"> cultural Dimensions</w:t>
      </w:r>
    </w:p>
    <w:p w14:paraId="4C648B99" w14:textId="77777777" w:rsidR="00186E6A" w:rsidRPr="006D1005" w:rsidRDefault="00186E6A" w:rsidP="00186E6A">
      <w:pPr>
        <w:rPr>
          <w:rFonts w:hint="eastAsia"/>
        </w:rPr>
      </w:pPr>
    </w:p>
    <w:p w14:paraId="3C242A13" w14:textId="2372FD70" w:rsidR="00186E6A" w:rsidRPr="006D1005" w:rsidRDefault="00186E6A" w:rsidP="00186E6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Palatino-Roman" w:hint="eastAsia"/>
        </w:rPr>
      </w:pPr>
      <w:proofErr w:type="spellStart"/>
      <w:r w:rsidRPr="006D1005">
        <w:rPr>
          <w:rFonts w:cs="Palatino-Roman"/>
        </w:rPr>
        <w:t>Hoefsted</w:t>
      </w:r>
      <w:r w:rsidR="006261A1">
        <w:rPr>
          <w:rFonts w:cs="Palatino-Roman"/>
        </w:rPr>
        <w:t>e</w:t>
      </w:r>
      <w:proofErr w:type="spellEnd"/>
      <w:r w:rsidRPr="006D1005">
        <w:rPr>
          <w:rFonts w:cs="Palatino-Roman"/>
        </w:rPr>
        <w:t xml:space="preserve"> &amp; </w:t>
      </w:r>
      <w:proofErr w:type="spellStart"/>
      <w:r w:rsidRPr="006D1005">
        <w:rPr>
          <w:rFonts w:cs="Palatino-Roman"/>
        </w:rPr>
        <w:t>Hoefstede</w:t>
      </w:r>
      <w:proofErr w:type="spellEnd"/>
      <w:r w:rsidRPr="006D1005">
        <w:rPr>
          <w:rFonts w:cs="Palatino-Roman"/>
        </w:rPr>
        <w:t xml:space="preserve"> (2001) have cited over 400 correlations of the IBM dimension</w:t>
      </w:r>
    </w:p>
    <w:p w14:paraId="6B2F7E6B" w14:textId="0B31BEB4" w:rsidR="00186E6A" w:rsidRPr="006D1005" w:rsidRDefault="00186E6A" w:rsidP="00186E6A">
      <w:pPr>
        <w:widowControl w:val="0"/>
        <w:autoSpaceDE w:val="0"/>
        <w:autoSpaceDN w:val="0"/>
        <w:adjustRightInd w:val="0"/>
        <w:ind w:left="720"/>
        <w:rPr>
          <w:rFonts w:cs="Palatino-Roman" w:hint="eastAsia"/>
        </w:rPr>
      </w:pPr>
      <w:proofErr w:type="gramStart"/>
      <w:r w:rsidRPr="006D1005">
        <w:rPr>
          <w:rFonts w:cs="Palatino-Roman"/>
        </w:rPr>
        <w:t>scores</w:t>
      </w:r>
      <w:proofErr w:type="gramEnd"/>
      <w:r w:rsidRPr="006D1005">
        <w:rPr>
          <w:rFonts w:cs="Palatino-Roman"/>
        </w:rPr>
        <w:t xml:space="preserve"> with other studies, claiming that the results obtained in the 1970’s are consistent with scores obtained 30 years later. However, </w:t>
      </w:r>
      <w:proofErr w:type="spellStart"/>
      <w:r w:rsidRPr="006D1005">
        <w:rPr>
          <w:rFonts w:cs="Palatino-Roman"/>
        </w:rPr>
        <w:t>Hoefstede’s</w:t>
      </w:r>
      <w:proofErr w:type="spellEnd"/>
      <w:r w:rsidRPr="006D1005">
        <w:rPr>
          <w:rFonts w:cs="Palatino-Roman"/>
        </w:rPr>
        <w:t xml:space="preserve"> study was originally meant to describe organizational cultures and n</w:t>
      </w:r>
      <w:bookmarkStart w:id="0" w:name="_GoBack"/>
      <w:bookmarkEnd w:id="0"/>
      <w:r w:rsidRPr="006D1005">
        <w:rPr>
          <w:rFonts w:cs="Palatino-Roman"/>
        </w:rPr>
        <w:t>ot national cultures.</w:t>
      </w:r>
    </w:p>
    <w:p w14:paraId="72F38CE4" w14:textId="77777777" w:rsidR="00186E6A" w:rsidRPr="006D1005" w:rsidRDefault="00186E6A" w:rsidP="00186E6A">
      <w:pPr>
        <w:widowControl w:val="0"/>
        <w:autoSpaceDE w:val="0"/>
        <w:autoSpaceDN w:val="0"/>
        <w:adjustRightInd w:val="0"/>
        <w:ind w:firstLine="360"/>
        <w:rPr>
          <w:rFonts w:cs="Palatino-Roman" w:hint="eastAsia"/>
        </w:rPr>
      </w:pPr>
    </w:p>
    <w:p w14:paraId="7E9539D2" w14:textId="5D1AA5A6" w:rsidR="00186E6A" w:rsidRPr="006D1005" w:rsidRDefault="00186E6A" w:rsidP="00186E6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Palatino-Roman" w:hint="eastAsia"/>
        </w:rPr>
      </w:pPr>
      <w:r w:rsidRPr="006D1005">
        <w:rPr>
          <w:rFonts w:cs="Palatino-Roman"/>
          <w:bCs/>
        </w:rPr>
        <w:t xml:space="preserve">Inductive content analysis </w:t>
      </w:r>
      <w:r w:rsidRPr="006D1005">
        <w:rPr>
          <w:rFonts w:cs="Palatino-Roman"/>
        </w:rPr>
        <w:t xml:space="preserve">depends on the trends that are identified by the researcher. </w:t>
      </w:r>
      <w:r w:rsidRPr="006D1005">
        <w:rPr>
          <w:rFonts w:cs="Palatino-Roman"/>
          <w:bCs/>
        </w:rPr>
        <w:t xml:space="preserve">Researcher bias </w:t>
      </w:r>
      <w:r w:rsidRPr="006D1005">
        <w:rPr>
          <w:rFonts w:cs="Palatino-Roman"/>
        </w:rPr>
        <w:t>can play a significant role in which trends are noticed.</w:t>
      </w:r>
    </w:p>
    <w:p w14:paraId="66D03015" w14:textId="77777777" w:rsidR="00186E6A" w:rsidRPr="006D1005" w:rsidRDefault="00186E6A" w:rsidP="00186E6A">
      <w:pPr>
        <w:widowControl w:val="0"/>
        <w:autoSpaceDE w:val="0"/>
        <w:autoSpaceDN w:val="0"/>
        <w:adjustRightInd w:val="0"/>
        <w:rPr>
          <w:rFonts w:cs="Palatino-Roman" w:hint="eastAsia"/>
        </w:rPr>
      </w:pPr>
    </w:p>
    <w:p w14:paraId="32BE7165" w14:textId="57ABA609" w:rsidR="00186E6A" w:rsidRPr="006D1005" w:rsidRDefault="00186E6A" w:rsidP="00186E6A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Palatino-Roman" w:hint="eastAsia"/>
        </w:rPr>
      </w:pPr>
      <w:r w:rsidRPr="006D1005">
        <w:rPr>
          <w:rFonts w:cs="Palatino-Roman"/>
        </w:rPr>
        <w:t xml:space="preserve">We have to </w:t>
      </w:r>
      <w:r w:rsidRPr="006D1005">
        <w:rPr>
          <w:rFonts w:cs="Palatino-Roman"/>
          <w:u w:val="single"/>
        </w:rPr>
        <w:t>avoid</w:t>
      </w:r>
      <w:r w:rsidRPr="006D1005">
        <w:rPr>
          <w:rFonts w:cs="Palatino-Roman"/>
        </w:rPr>
        <w:t xml:space="preserve"> the </w:t>
      </w:r>
      <w:r w:rsidRPr="006D1005">
        <w:rPr>
          <w:rFonts w:cs="Palatino-Roman"/>
          <w:bCs/>
        </w:rPr>
        <w:t xml:space="preserve">ecological fallacy </w:t>
      </w:r>
      <w:r w:rsidR="006D1005" w:rsidRPr="006D1005">
        <w:rPr>
          <w:rFonts w:cs="Palatino-Roman"/>
          <w:bCs/>
        </w:rPr>
        <w:t>*</w:t>
      </w:r>
      <w:r w:rsidRPr="006D1005">
        <w:rPr>
          <w:rFonts w:cs="Palatino-Roman"/>
        </w:rPr>
        <w:t>- that is, that we cannot attribute these</w:t>
      </w:r>
      <w:r w:rsidR="00FC3424" w:rsidRPr="006D1005">
        <w:rPr>
          <w:rFonts w:cs="Palatino-Roman"/>
        </w:rPr>
        <w:t xml:space="preserve"> </w:t>
      </w:r>
      <w:r w:rsidRPr="006D1005">
        <w:rPr>
          <w:rFonts w:cs="Palatino-Roman"/>
        </w:rPr>
        <w:t xml:space="preserve">characteristics to individuals, but use them to describe the general </w:t>
      </w:r>
      <w:proofErr w:type="spellStart"/>
      <w:r w:rsidRPr="006D1005">
        <w:rPr>
          <w:rFonts w:cs="Palatino-Roman"/>
        </w:rPr>
        <w:t>behaviour</w:t>
      </w:r>
      <w:proofErr w:type="spellEnd"/>
      <w:r w:rsidRPr="006D1005">
        <w:rPr>
          <w:rFonts w:cs="Palatino-Roman"/>
        </w:rPr>
        <w:t xml:space="preserve"> of the</w:t>
      </w:r>
      <w:r w:rsidR="00FC3424" w:rsidRPr="006D1005">
        <w:rPr>
          <w:rFonts w:cs="Palatino-Roman"/>
        </w:rPr>
        <w:t xml:space="preserve"> </w:t>
      </w:r>
      <w:r w:rsidRPr="006D1005">
        <w:rPr>
          <w:rFonts w:cs="Palatino-Roman"/>
        </w:rPr>
        <w:t>group. There is some concern that the dimensions are simply a stereotypical view of</w:t>
      </w:r>
      <w:r w:rsidR="00FC3424" w:rsidRPr="006D1005">
        <w:rPr>
          <w:rFonts w:cs="Palatino-Roman"/>
        </w:rPr>
        <w:t xml:space="preserve"> </w:t>
      </w:r>
      <w:r w:rsidRPr="006D1005">
        <w:rPr>
          <w:rFonts w:cs="Palatino-Roman"/>
        </w:rPr>
        <w:t xml:space="preserve">culture. </w:t>
      </w:r>
      <w:proofErr w:type="spellStart"/>
      <w:r w:rsidRPr="006D1005">
        <w:rPr>
          <w:rFonts w:cs="Palatino-Roman"/>
        </w:rPr>
        <w:t>Triandis</w:t>
      </w:r>
      <w:proofErr w:type="spellEnd"/>
      <w:r w:rsidRPr="006D1005">
        <w:rPr>
          <w:rFonts w:cs="Palatino-Roman"/>
        </w:rPr>
        <w:t xml:space="preserve"> argues that these labels may be more helpful at an individual level than</w:t>
      </w:r>
      <w:r w:rsidR="00FC3424" w:rsidRPr="006D1005">
        <w:rPr>
          <w:rFonts w:cs="Palatino-Roman"/>
        </w:rPr>
        <w:t xml:space="preserve"> </w:t>
      </w:r>
      <w:r w:rsidRPr="006D1005">
        <w:rPr>
          <w:rFonts w:cs="Palatino-Roman"/>
        </w:rPr>
        <w:t>at a cultural level (</w:t>
      </w:r>
      <w:proofErr w:type="spellStart"/>
      <w:r w:rsidRPr="006D1005">
        <w:rPr>
          <w:rFonts w:cs="Palatino-Roman"/>
        </w:rPr>
        <w:t>Triandis</w:t>
      </w:r>
      <w:proofErr w:type="spellEnd"/>
      <w:r w:rsidRPr="006D1005">
        <w:rPr>
          <w:rFonts w:cs="Palatino-Roman"/>
        </w:rPr>
        <w:t>)</w:t>
      </w:r>
    </w:p>
    <w:p w14:paraId="0F9CD07B" w14:textId="77777777" w:rsidR="00FC3424" w:rsidRPr="006D1005" w:rsidRDefault="00FC3424" w:rsidP="00186E6A">
      <w:pPr>
        <w:widowControl w:val="0"/>
        <w:autoSpaceDE w:val="0"/>
        <w:autoSpaceDN w:val="0"/>
        <w:adjustRightInd w:val="0"/>
        <w:rPr>
          <w:rFonts w:cs="Palatino-Roman" w:hint="eastAsia"/>
        </w:rPr>
      </w:pPr>
    </w:p>
    <w:p w14:paraId="4F110FD3" w14:textId="0A5F9326" w:rsidR="00186E6A" w:rsidRPr="006D1005" w:rsidRDefault="00186E6A" w:rsidP="00FC342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cs="Palatino-Roman" w:hint="eastAsia"/>
        </w:rPr>
      </w:pPr>
      <w:r w:rsidRPr="006D1005">
        <w:rPr>
          <w:rFonts w:cs="Palatino-Roman"/>
        </w:rPr>
        <w:t>Much of the research is correlational and does not establish a cause-and-effect</w:t>
      </w:r>
    </w:p>
    <w:p w14:paraId="30CEF390" w14:textId="5C98ED37" w:rsidR="00186E6A" w:rsidRPr="006D1005" w:rsidRDefault="00186E6A" w:rsidP="00FC3424">
      <w:pPr>
        <w:ind w:firstLine="720"/>
        <w:rPr>
          <w:rFonts w:hint="eastAsia"/>
        </w:rPr>
      </w:pPr>
      <w:proofErr w:type="gramStart"/>
      <w:r w:rsidRPr="006D1005">
        <w:rPr>
          <w:rFonts w:cs="Palatino-Roman"/>
        </w:rPr>
        <w:t>relationship</w:t>
      </w:r>
      <w:proofErr w:type="gramEnd"/>
      <w:r w:rsidRPr="006D1005">
        <w:rPr>
          <w:rFonts w:cs="Palatino-Roman"/>
        </w:rPr>
        <w:t>.</w:t>
      </w:r>
    </w:p>
    <w:p w14:paraId="1A4AD13B" w14:textId="77777777" w:rsidR="00186E6A" w:rsidRPr="006D1005" w:rsidRDefault="00186E6A" w:rsidP="00186E6A">
      <w:pPr>
        <w:rPr>
          <w:rFonts w:hint="eastAsia"/>
        </w:rPr>
      </w:pPr>
    </w:p>
    <w:p w14:paraId="76A93EDF" w14:textId="77777777" w:rsidR="00186E6A" w:rsidRPr="006D1005" w:rsidRDefault="00186E6A" w:rsidP="00186E6A">
      <w:pPr>
        <w:rPr>
          <w:rFonts w:hint="eastAsia"/>
        </w:rPr>
      </w:pPr>
    </w:p>
    <w:p w14:paraId="223D0618" w14:textId="77777777" w:rsidR="006D1005" w:rsidRPr="006D1005" w:rsidRDefault="006D1005" w:rsidP="006D1005">
      <w:pPr>
        <w:widowControl w:val="0"/>
        <w:autoSpaceDE w:val="0"/>
        <w:autoSpaceDN w:val="0"/>
        <w:adjustRightInd w:val="0"/>
        <w:spacing w:after="280"/>
        <w:rPr>
          <w:rFonts w:cs="Arial" w:hint="eastAsia"/>
        </w:rPr>
      </w:pPr>
      <w:r w:rsidRPr="006D1005">
        <w:t xml:space="preserve">* </w:t>
      </w:r>
      <w:r w:rsidRPr="006D1005">
        <w:rPr>
          <w:rFonts w:cs="Arial"/>
          <w:bCs/>
          <w:color w:val="FB0007"/>
        </w:rPr>
        <w:t>Ecological fallacy</w:t>
      </w:r>
      <w:r w:rsidRPr="006D1005">
        <w:rPr>
          <w:rFonts w:cs="Arial"/>
          <w:iCs/>
        </w:rPr>
        <w:t>: when one looks at two different cultures, it should not be assumed that two members from two different cultures must be different from one another, or that a single member of a culture will always demonstrate the dimensions which are the norm of his/her culture.</w:t>
      </w:r>
    </w:p>
    <w:p w14:paraId="0BAA12A7" w14:textId="77777777" w:rsidR="00310720" w:rsidRPr="006D1005" w:rsidRDefault="00310720" w:rsidP="003365DB">
      <w:pPr>
        <w:rPr>
          <w:rFonts w:hint="eastAsia"/>
        </w:rPr>
      </w:pPr>
    </w:p>
    <w:p w14:paraId="169A51A2" w14:textId="77777777" w:rsidR="00310720" w:rsidRPr="006D1005" w:rsidRDefault="00310720" w:rsidP="003365DB">
      <w:pPr>
        <w:rPr>
          <w:rFonts w:hint="eastAsia"/>
        </w:rPr>
      </w:pPr>
    </w:p>
    <w:p w14:paraId="393A79D6" w14:textId="77777777" w:rsidR="00310720" w:rsidRDefault="00310720" w:rsidP="003365DB">
      <w:pPr>
        <w:rPr>
          <w:rFonts w:hint="eastAsia"/>
        </w:rPr>
      </w:pPr>
    </w:p>
    <w:p w14:paraId="0B9C1AAD" w14:textId="2DCD188E" w:rsidR="00EB77D9" w:rsidRPr="003E3320" w:rsidRDefault="003E3320" w:rsidP="003365DB">
      <w:pPr>
        <w:rPr>
          <w:rFonts w:hint="eastAsia"/>
          <w:b/>
        </w:rPr>
      </w:pPr>
      <w:r w:rsidRPr="003E3320">
        <w:rPr>
          <w:b/>
        </w:rPr>
        <w:t>Culture Quiz</w:t>
      </w:r>
      <w:r>
        <w:rPr>
          <w:b/>
        </w:rPr>
        <w:t>!!!</w:t>
      </w:r>
    </w:p>
    <w:p w14:paraId="32AFDB13" w14:textId="77777777" w:rsidR="00DE6797" w:rsidRDefault="00DE6797" w:rsidP="00DE6797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3BF660A4" w14:textId="77777777" w:rsidR="00DE6797" w:rsidRPr="00DE6797" w:rsidRDefault="00DE6797" w:rsidP="00DE6797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241B4F2D" w14:textId="77777777" w:rsidR="00DE6797" w:rsidRDefault="00DE6797" w:rsidP="00DE6797">
      <w:pPr>
        <w:widowControl w:val="0"/>
        <w:autoSpaceDE w:val="0"/>
        <w:autoSpaceDN w:val="0"/>
        <w:adjustRightInd w:val="0"/>
        <w:spacing w:after="280"/>
        <w:rPr>
          <w:rFonts w:ascii="Arial" w:hAnsi="Arial" w:cs="Arial"/>
          <w:sz w:val="28"/>
          <w:szCs w:val="28"/>
        </w:rPr>
      </w:pPr>
    </w:p>
    <w:p w14:paraId="46B93E39" w14:textId="77777777" w:rsidR="00DE6797" w:rsidRDefault="00DE6797" w:rsidP="00DE6797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14:paraId="1B21E11E" w14:textId="77777777" w:rsidR="00EB77D9" w:rsidRPr="006D1005" w:rsidRDefault="00EB77D9" w:rsidP="003365DB">
      <w:pPr>
        <w:rPr>
          <w:rFonts w:hint="eastAsia"/>
        </w:rPr>
      </w:pPr>
    </w:p>
    <w:sectPr w:rsidR="00EB77D9" w:rsidRPr="006D1005" w:rsidSect="00AF22F5">
      <w:type w:val="continuous"/>
      <w:pgSz w:w="11900" w:h="16840"/>
      <w:pgMar w:top="288" w:right="1022" w:bottom="0" w:left="102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-Roman">
    <w:altName w:val="Palatino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hybridMultilevel"/>
    <w:tmpl w:val="00000002"/>
    <w:lvl w:ilvl="0" w:tplc="00000065">
      <w:start w:val="1"/>
      <w:numFmt w:val="decimal"/>
      <w:lvlText w:val="%1."/>
      <w:lvlJc w:val="left"/>
      <w:pPr>
        <w:ind w:left="720" w:hanging="360"/>
      </w:pPr>
    </w:lvl>
    <w:lvl w:ilvl="1" w:tplc="00000066">
      <w:start w:val="1"/>
      <w:numFmt w:val="upp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945DE7"/>
    <w:multiLevelType w:val="hybridMultilevel"/>
    <w:tmpl w:val="64884C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E7B3C"/>
    <w:multiLevelType w:val="hybridMultilevel"/>
    <w:tmpl w:val="055CE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C21DA"/>
    <w:multiLevelType w:val="hybridMultilevel"/>
    <w:tmpl w:val="CD4C81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E72B1"/>
    <w:multiLevelType w:val="hybridMultilevel"/>
    <w:tmpl w:val="97C03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5C3"/>
    <w:rsid w:val="000D2B17"/>
    <w:rsid w:val="00186E6A"/>
    <w:rsid w:val="002C5766"/>
    <w:rsid w:val="00310720"/>
    <w:rsid w:val="003365DB"/>
    <w:rsid w:val="003E3320"/>
    <w:rsid w:val="005476E8"/>
    <w:rsid w:val="006261A1"/>
    <w:rsid w:val="006D1005"/>
    <w:rsid w:val="008D1FD0"/>
    <w:rsid w:val="00905C9F"/>
    <w:rsid w:val="009771CB"/>
    <w:rsid w:val="00AD37F8"/>
    <w:rsid w:val="00AF22F5"/>
    <w:rsid w:val="00B148F3"/>
    <w:rsid w:val="00CD231E"/>
    <w:rsid w:val="00D705C3"/>
    <w:rsid w:val="00DA21EE"/>
    <w:rsid w:val="00DE6797"/>
    <w:rsid w:val="00DF6BAF"/>
    <w:rsid w:val="00E81CF1"/>
    <w:rsid w:val="00EB77D9"/>
    <w:rsid w:val="00F81DD1"/>
    <w:rsid w:val="00FC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1197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7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F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10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7F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7F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10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567</Words>
  <Characters>3236</Characters>
  <Application>Microsoft Macintosh Word</Application>
  <DocSecurity>0</DocSecurity>
  <Lines>26</Lines>
  <Paragraphs>7</Paragraphs>
  <ScaleCrop>false</ScaleCrop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</dc:creator>
  <cp:keywords/>
  <dc:description/>
  <cp:lastModifiedBy>DCS</cp:lastModifiedBy>
  <cp:revision>16</cp:revision>
  <dcterms:created xsi:type="dcterms:W3CDTF">2013-11-25T04:20:00Z</dcterms:created>
  <dcterms:modified xsi:type="dcterms:W3CDTF">2013-11-27T03:44:00Z</dcterms:modified>
</cp:coreProperties>
</file>