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B3CE1D" w14:textId="1FE35523" w:rsidR="0059326F" w:rsidRDefault="0059326F" w:rsidP="00316BF3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Learning Outcome: Evaluate social identity theory, making reference to relevant studies.</w:t>
      </w:r>
    </w:p>
    <w:p w14:paraId="47F729F1" w14:textId="77777777" w:rsidR="0059326F" w:rsidRDefault="0059326F" w:rsidP="00316BF3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8"/>
          <w:szCs w:val="28"/>
        </w:rPr>
      </w:pPr>
    </w:p>
    <w:p w14:paraId="6097A8AB" w14:textId="352EA33B" w:rsidR="002A502F" w:rsidRPr="002A502F" w:rsidRDefault="002A502F" w:rsidP="002A50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Myriad Pro"/>
        </w:rPr>
      </w:pPr>
      <w:r>
        <w:rPr>
          <w:rFonts w:ascii="Cambria" w:hAnsi="Cambria"/>
          <w:b/>
          <w:sz w:val="28"/>
          <w:szCs w:val="28"/>
        </w:rPr>
        <w:t xml:space="preserve">Command term </w:t>
      </w:r>
      <w:r>
        <w:rPr>
          <w:rFonts w:ascii="Cambria" w:hAnsi="Cambria" w:hint="eastAsia"/>
          <w:b/>
          <w:sz w:val="28"/>
          <w:szCs w:val="28"/>
        </w:rPr>
        <w:t>‘</w:t>
      </w:r>
      <w:r>
        <w:rPr>
          <w:rFonts w:ascii="Cambria" w:hAnsi="Cambria"/>
          <w:b/>
          <w:sz w:val="28"/>
          <w:szCs w:val="28"/>
        </w:rPr>
        <w:t>Evaluate</w:t>
      </w:r>
      <w:r>
        <w:rPr>
          <w:rFonts w:ascii="Cambria" w:hAnsi="Cambria" w:hint="eastAsia"/>
          <w:b/>
          <w:sz w:val="28"/>
          <w:szCs w:val="28"/>
        </w:rPr>
        <w:t>’</w:t>
      </w:r>
      <w:r w:rsidRPr="002A502F">
        <w:rPr>
          <w:rFonts w:ascii="Cambria" w:hAnsi="Cambria"/>
          <w:sz w:val="28"/>
          <w:szCs w:val="28"/>
        </w:rPr>
        <w:t>, -</w:t>
      </w:r>
      <w:r w:rsidRPr="002A502F">
        <w:rPr>
          <w:rFonts w:asciiTheme="minorHAnsi" w:hAnsiTheme="minorHAnsi" w:cs="Myriad Pro"/>
        </w:rPr>
        <w:t>Make an appraisal by weighing up the strengths and limitations.</w:t>
      </w:r>
    </w:p>
    <w:p w14:paraId="64F74381" w14:textId="08E3949C" w:rsidR="002A502F" w:rsidRDefault="002A502F" w:rsidP="00316BF3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8"/>
          <w:szCs w:val="28"/>
        </w:rPr>
      </w:pPr>
    </w:p>
    <w:p w14:paraId="7CE59F79" w14:textId="77777777" w:rsidR="002A502F" w:rsidRDefault="002A502F" w:rsidP="00316BF3">
      <w:pPr>
        <w:widowControl w:val="0"/>
        <w:autoSpaceDE w:val="0"/>
        <w:autoSpaceDN w:val="0"/>
        <w:adjustRightInd w:val="0"/>
        <w:jc w:val="both"/>
        <w:rPr>
          <w:rFonts w:ascii="Cambria" w:hAnsi="Cambria"/>
          <w:b/>
          <w:sz w:val="28"/>
          <w:szCs w:val="28"/>
        </w:rPr>
      </w:pPr>
    </w:p>
    <w:p w14:paraId="7B35D320" w14:textId="77777777" w:rsidR="00316BF3" w:rsidRPr="00590A01" w:rsidRDefault="00316BF3" w:rsidP="00316BF3">
      <w:pPr>
        <w:widowControl w:val="0"/>
        <w:autoSpaceDE w:val="0"/>
        <w:autoSpaceDN w:val="0"/>
        <w:adjustRightInd w:val="0"/>
        <w:jc w:val="both"/>
        <w:rPr>
          <w:rFonts w:ascii="Cambria" w:hAnsi="Cambria"/>
        </w:rPr>
      </w:pPr>
      <w:r w:rsidRPr="00590A01">
        <w:rPr>
          <w:rFonts w:ascii="Cambria" w:hAnsi="Cambria"/>
          <w:b/>
          <w:sz w:val="28"/>
          <w:szCs w:val="28"/>
        </w:rPr>
        <w:t>Social identity theory</w:t>
      </w:r>
      <w:r w:rsidR="00590A01">
        <w:rPr>
          <w:rFonts w:ascii="Cambria" w:hAnsi="Cambria"/>
          <w:b/>
          <w:sz w:val="28"/>
          <w:szCs w:val="28"/>
        </w:rPr>
        <w:t xml:space="preserve"> (SIT)</w:t>
      </w:r>
      <w:r w:rsidRPr="00590A01">
        <w:rPr>
          <w:rFonts w:ascii="Cambria" w:hAnsi="Cambria"/>
          <w:b/>
          <w:sz w:val="28"/>
          <w:szCs w:val="28"/>
        </w:rPr>
        <w:t xml:space="preserve"> </w:t>
      </w:r>
      <w:proofErr w:type="spellStart"/>
      <w:r w:rsidRPr="00590A01">
        <w:rPr>
          <w:rFonts w:ascii="Cambria" w:hAnsi="Cambria"/>
          <w:b/>
          <w:sz w:val="28"/>
          <w:szCs w:val="28"/>
        </w:rPr>
        <w:t>Tajfel</w:t>
      </w:r>
      <w:proofErr w:type="spellEnd"/>
      <w:r w:rsidRPr="00590A01">
        <w:rPr>
          <w:rFonts w:ascii="Cambria" w:hAnsi="Cambria"/>
          <w:b/>
          <w:sz w:val="28"/>
          <w:szCs w:val="28"/>
        </w:rPr>
        <w:t xml:space="preserve"> and Turner 1979</w:t>
      </w:r>
    </w:p>
    <w:p w14:paraId="5AF16B42" w14:textId="77777777" w:rsidR="00590A01" w:rsidRPr="00590A01" w:rsidRDefault="00590A01" w:rsidP="00316BF3">
      <w:pPr>
        <w:rPr>
          <w:rFonts w:ascii="Cambria" w:hAnsi="Cambria"/>
          <w:u w:val="single"/>
        </w:rPr>
      </w:pPr>
    </w:p>
    <w:p w14:paraId="41819614" w14:textId="2DCBC79E" w:rsidR="007E14F0" w:rsidRPr="007E14F0" w:rsidRDefault="007E14F0" w:rsidP="00316BF3">
      <w:pPr>
        <w:rPr>
          <w:rFonts w:ascii="Cambria" w:hAnsi="Cambria"/>
          <w:u w:val="single"/>
        </w:rPr>
      </w:pPr>
      <w:r w:rsidRPr="007E14F0">
        <w:rPr>
          <w:rFonts w:ascii="Cambria" w:hAnsi="Cambria"/>
          <w:u w:val="single"/>
        </w:rPr>
        <w:t>Background Information:</w:t>
      </w:r>
    </w:p>
    <w:p w14:paraId="23674A98" w14:textId="65CCC035" w:rsidR="007E14F0" w:rsidRDefault="007E14F0" w:rsidP="00316BF3">
      <w:pPr>
        <w:rPr>
          <w:rFonts w:ascii="Cambria" w:hAnsi="Cambria"/>
        </w:rPr>
      </w:pPr>
      <w:proofErr w:type="spellStart"/>
      <w:r w:rsidRPr="003174EE">
        <w:rPr>
          <w:rFonts w:ascii="Cambria" w:hAnsi="Cambria"/>
        </w:rPr>
        <w:t>Tajfel</w:t>
      </w:r>
      <w:proofErr w:type="spellEnd"/>
      <w:r w:rsidRPr="003174EE">
        <w:rPr>
          <w:rFonts w:ascii="Cambria" w:hAnsi="Cambria"/>
        </w:rPr>
        <w:t xml:space="preserve"> was a </w:t>
      </w:r>
      <w:r w:rsidR="003174EE">
        <w:rPr>
          <w:rFonts w:ascii="Cambria" w:hAnsi="Cambria"/>
        </w:rPr>
        <w:t>European Jew who escaped Nazi persecution and fled to work in the UK after the war.</w:t>
      </w:r>
      <w:r>
        <w:rPr>
          <w:rFonts w:ascii="Cambria" w:hAnsi="Cambria"/>
        </w:rPr>
        <w:t xml:space="preserve"> </w:t>
      </w:r>
      <w:r w:rsidR="003174EE">
        <w:rPr>
          <w:rFonts w:ascii="Cambria" w:hAnsi="Cambria"/>
        </w:rPr>
        <w:t xml:space="preserve">Unsurprisingly, </w:t>
      </w:r>
      <w:proofErr w:type="spellStart"/>
      <w:r w:rsidR="003174EE">
        <w:rPr>
          <w:rFonts w:ascii="Cambria" w:hAnsi="Cambria"/>
        </w:rPr>
        <w:t>Tajfel</w:t>
      </w:r>
      <w:proofErr w:type="spellEnd"/>
      <w:r w:rsidR="003174EE">
        <w:rPr>
          <w:rFonts w:ascii="Cambria" w:hAnsi="Cambria"/>
        </w:rPr>
        <w:t xml:space="preserve"> was particularly interested in identity, group membership and relationships between groups, especially those involving prejudice and discrimination. </w:t>
      </w:r>
      <w:r>
        <w:rPr>
          <w:rFonts w:ascii="Cambria" w:hAnsi="Cambria"/>
        </w:rPr>
        <w:t xml:space="preserve">The </w:t>
      </w:r>
      <w:r w:rsidR="003174EE">
        <w:rPr>
          <w:rFonts w:ascii="Cambria" w:hAnsi="Cambria"/>
        </w:rPr>
        <w:t xml:space="preserve">social identity </w:t>
      </w:r>
      <w:r>
        <w:rPr>
          <w:rFonts w:ascii="Cambria" w:hAnsi="Cambria"/>
        </w:rPr>
        <w:t xml:space="preserve">theory was </w:t>
      </w:r>
      <w:r w:rsidR="003174EE">
        <w:rPr>
          <w:rFonts w:ascii="Cambria" w:hAnsi="Cambria"/>
        </w:rPr>
        <w:t>initially put forward</w:t>
      </w:r>
      <w:r>
        <w:rPr>
          <w:rFonts w:ascii="Cambria" w:hAnsi="Cambria"/>
        </w:rPr>
        <w:t xml:space="preserve"> by </w:t>
      </w:r>
      <w:proofErr w:type="spellStart"/>
      <w:r>
        <w:rPr>
          <w:rFonts w:ascii="Cambria" w:hAnsi="Cambria"/>
        </w:rPr>
        <w:t>Tajfel</w:t>
      </w:r>
      <w:proofErr w:type="spellEnd"/>
      <w:r>
        <w:rPr>
          <w:rFonts w:ascii="Cambria" w:hAnsi="Cambria"/>
        </w:rPr>
        <w:t xml:space="preserve"> and later developed with colleagues (i.e. Turner).</w:t>
      </w:r>
    </w:p>
    <w:p w14:paraId="5CA3D320" w14:textId="77777777" w:rsidR="007E14F0" w:rsidRDefault="007E14F0" w:rsidP="00316BF3">
      <w:pPr>
        <w:rPr>
          <w:rFonts w:ascii="Cambria" w:hAnsi="Cambria"/>
        </w:rPr>
      </w:pPr>
    </w:p>
    <w:p w14:paraId="3F69CCB5" w14:textId="626D7818" w:rsidR="007E14F0" w:rsidRDefault="00316BF3" w:rsidP="00316BF3">
      <w:pPr>
        <w:rPr>
          <w:rFonts w:ascii="Cambria" w:hAnsi="Cambria"/>
        </w:rPr>
      </w:pPr>
      <w:r w:rsidRPr="00590A01">
        <w:rPr>
          <w:rFonts w:ascii="Cambria" w:hAnsi="Cambria"/>
        </w:rPr>
        <w:t>According to this theory an individual strives to achieve o</w:t>
      </w:r>
      <w:r w:rsidR="00590A01">
        <w:rPr>
          <w:rFonts w:ascii="Cambria" w:hAnsi="Cambria"/>
        </w:rPr>
        <w:t xml:space="preserve">r </w:t>
      </w:r>
      <w:r w:rsidR="00400984">
        <w:rPr>
          <w:rFonts w:ascii="Cambria" w:hAnsi="Cambria"/>
        </w:rPr>
        <w:t xml:space="preserve">maintain a positive </w:t>
      </w:r>
      <w:r w:rsidR="004636E4">
        <w:rPr>
          <w:rFonts w:ascii="Cambria" w:hAnsi="Cambria"/>
        </w:rPr>
        <w:t>self-image</w:t>
      </w:r>
      <w:r w:rsidR="007E14F0">
        <w:rPr>
          <w:rFonts w:ascii="Cambria" w:hAnsi="Cambria"/>
        </w:rPr>
        <w:t>/self-concept</w:t>
      </w:r>
      <w:r w:rsidRPr="00590A01">
        <w:rPr>
          <w:rFonts w:ascii="Cambria" w:hAnsi="Cambria"/>
        </w:rPr>
        <w:t xml:space="preserve">. This has two components: a personal identity and a </w:t>
      </w:r>
      <w:r w:rsidRPr="00400984">
        <w:rPr>
          <w:rFonts w:ascii="Cambria" w:hAnsi="Cambria"/>
          <w:u w:val="single"/>
        </w:rPr>
        <w:t>social identity</w:t>
      </w:r>
      <w:r w:rsidRPr="00590A01">
        <w:rPr>
          <w:rFonts w:ascii="Cambria" w:hAnsi="Cambria"/>
        </w:rPr>
        <w:t xml:space="preserve">. The </w:t>
      </w:r>
      <w:r w:rsidRPr="00906BA2">
        <w:rPr>
          <w:rFonts w:ascii="Cambria" w:hAnsi="Cambria"/>
          <w:b/>
          <w:u w:val="single"/>
        </w:rPr>
        <w:t>social identity</w:t>
      </w:r>
      <w:r w:rsidRPr="00590A01">
        <w:rPr>
          <w:rFonts w:ascii="Cambria" w:hAnsi="Cambria"/>
        </w:rPr>
        <w:t xml:space="preserve"> is a sense of who we are derive</w:t>
      </w:r>
      <w:r w:rsidR="00590A01">
        <w:rPr>
          <w:rFonts w:ascii="Cambria" w:hAnsi="Cambria"/>
        </w:rPr>
        <w:t>d from the group</w:t>
      </w:r>
      <w:r w:rsidR="00444B40">
        <w:rPr>
          <w:rFonts w:ascii="Cambria" w:hAnsi="Cambria"/>
        </w:rPr>
        <w:t>(s)</w:t>
      </w:r>
      <w:r w:rsidR="00590A01">
        <w:rPr>
          <w:rFonts w:ascii="Cambria" w:hAnsi="Cambria"/>
        </w:rPr>
        <w:t xml:space="preserve"> we belong to</w:t>
      </w:r>
      <w:r w:rsidR="0014785A">
        <w:rPr>
          <w:rFonts w:ascii="Cambria" w:hAnsi="Cambria"/>
        </w:rPr>
        <w:t xml:space="preserve"> (such as gender or ethnicity)</w:t>
      </w:r>
      <w:r w:rsidR="00590A01">
        <w:rPr>
          <w:rFonts w:ascii="Cambria" w:hAnsi="Cambria"/>
        </w:rPr>
        <w:t>.</w:t>
      </w:r>
      <w:r w:rsidR="007E14F0">
        <w:rPr>
          <w:rFonts w:ascii="Cambria" w:hAnsi="Cambria"/>
        </w:rPr>
        <w:t xml:space="preserve"> Our social identity contributes to how we feel about ourselves, so we seek positive social identities to maintain or enhance our self-image.</w:t>
      </w:r>
      <w:r w:rsidR="006C7E32">
        <w:rPr>
          <w:rFonts w:ascii="Cambria" w:hAnsi="Cambria"/>
        </w:rPr>
        <w:t xml:space="preserve"> People can have several social and </w:t>
      </w:r>
      <w:r w:rsidR="006C7E32">
        <w:rPr>
          <w:rFonts w:ascii="Cambria" w:hAnsi="Cambria" w:hint="eastAsia"/>
        </w:rPr>
        <w:t>personal</w:t>
      </w:r>
      <w:r w:rsidR="006C7E32">
        <w:rPr>
          <w:rFonts w:ascii="Cambria" w:hAnsi="Cambria"/>
        </w:rPr>
        <w:t xml:space="preserve"> </w:t>
      </w:r>
      <w:r w:rsidR="006C7E32">
        <w:rPr>
          <w:rFonts w:ascii="Cambria" w:hAnsi="Cambria" w:hint="eastAsia"/>
        </w:rPr>
        <w:t>identities</w:t>
      </w:r>
      <w:r w:rsidR="006C7E32">
        <w:rPr>
          <w:rFonts w:ascii="Cambria" w:hAnsi="Cambria"/>
        </w:rPr>
        <w:t xml:space="preserve">, reflecting the groups they identify with and the </w:t>
      </w:r>
      <w:r w:rsidR="006C7E32">
        <w:rPr>
          <w:rFonts w:ascii="Cambria" w:hAnsi="Cambria" w:hint="eastAsia"/>
        </w:rPr>
        <w:t>personal</w:t>
      </w:r>
      <w:r w:rsidR="006C7E32">
        <w:rPr>
          <w:rFonts w:ascii="Cambria" w:hAnsi="Cambria"/>
        </w:rPr>
        <w:t xml:space="preserve"> </w:t>
      </w:r>
      <w:r w:rsidR="006C7E32">
        <w:rPr>
          <w:rFonts w:ascii="Cambria" w:hAnsi="Cambria" w:hint="eastAsia"/>
        </w:rPr>
        <w:t>characteristic</w:t>
      </w:r>
      <w:r w:rsidR="006C7E32">
        <w:rPr>
          <w:rFonts w:ascii="Cambria" w:hAnsi="Cambria"/>
        </w:rPr>
        <w:t xml:space="preserve"> that define them as individuals.</w:t>
      </w:r>
    </w:p>
    <w:p w14:paraId="4D98321C" w14:textId="77777777" w:rsidR="00400984" w:rsidRDefault="00400984" w:rsidP="00316BF3">
      <w:pPr>
        <w:rPr>
          <w:rFonts w:ascii="Cambria" w:hAnsi="Cambria"/>
        </w:rPr>
      </w:pPr>
    </w:p>
    <w:p w14:paraId="7BC35A30" w14:textId="77777777" w:rsidR="00295B9A" w:rsidRDefault="00295B9A" w:rsidP="00316BF3">
      <w:pPr>
        <w:rPr>
          <w:rFonts w:ascii="Cambria" w:hAnsi="Cambria"/>
        </w:rPr>
      </w:pPr>
    </w:p>
    <w:p w14:paraId="273356BD" w14:textId="09D7DF13" w:rsidR="007E14F0" w:rsidRPr="006C7E32" w:rsidRDefault="00A92B1B" w:rsidP="00316BF3">
      <w:pPr>
        <w:rPr>
          <w:rFonts w:ascii="Cambria" w:hAnsi="Cambria"/>
        </w:rPr>
      </w:pPr>
      <w:r>
        <w:rPr>
          <w:rFonts w:ascii="Cambria" w:hAnsi="Cambria"/>
        </w:rPr>
        <w:t xml:space="preserve">SIT is based on the cognitive process of </w:t>
      </w:r>
      <w:r w:rsidRPr="00906BA2">
        <w:rPr>
          <w:rFonts w:ascii="Cambria" w:hAnsi="Cambria"/>
          <w:b/>
          <w:u w:val="single"/>
        </w:rPr>
        <w:t>social categorization</w:t>
      </w:r>
      <w:r>
        <w:rPr>
          <w:rFonts w:ascii="Cambria" w:hAnsi="Cambria"/>
        </w:rPr>
        <w:t>.</w:t>
      </w:r>
      <w:r w:rsidR="007E14F0">
        <w:rPr>
          <w:rFonts w:ascii="Cambria" w:hAnsi="Cambria"/>
        </w:rPr>
        <w:t xml:space="preserve"> Social categorization divides the social environment into </w:t>
      </w:r>
      <w:r w:rsidR="00DE228B" w:rsidRPr="007E14F0">
        <w:rPr>
          <w:rFonts w:ascii="Cambria" w:hAnsi="Cambria"/>
          <w:b/>
        </w:rPr>
        <w:t>in-groups</w:t>
      </w:r>
      <w:r w:rsidR="007E14F0">
        <w:rPr>
          <w:rFonts w:ascii="Cambria" w:hAnsi="Cambria"/>
        </w:rPr>
        <w:t xml:space="preserve">, to which an individual belongs </w:t>
      </w:r>
      <w:r w:rsidR="007E14F0" w:rsidRPr="007E14F0">
        <w:rPr>
          <w:rFonts w:ascii="Cambria" w:hAnsi="Cambria"/>
          <w:i/>
        </w:rPr>
        <w:t>(us)</w:t>
      </w:r>
      <w:r w:rsidR="007E14F0">
        <w:rPr>
          <w:rFonts w:ascii="Cambria" w:hAnsi="Cambria"/>
        </w:rPr>
        <w:t xml:space="preserve"> and </w:t>
      </w:r>
      <w:r w:rsidR="00DE228B" w:rsidRPr="007E14F0">
        <w:rPr>
          <w:rFonts w:ascii="Cambria" w:hAnsi="Cambria"/>
          <w:b/>
        </w:rPr>
        <w:t>out-groups</w:t>
      </w:r>
      <w:r w:rsidR="007E14F0">
        <w:rPr>
          <w:rFonts w:ascii="Cambria" w:hAnsi="Cambria"/>
        </w:rPr>
        <w:t xml:space="preserve">, to which an individual does not belong </w:t>
      </w:r>
      <w:r w:rsidR="007E14F0" w:rsidRPr="007E14F0">
        <w:rPr>
          <w:rFonts w:ascii="Cambria" w:hAnsi="Cambria"/>
          <w:i/>
        </w:rPr>
        <w:t>(them)</w:t>
      </w:r>
      <w:r w:rsidRPr="007E14F0">
        <w:rPr>
          <w:rFonts w:ascii="Cambria" w:hAnsi="Cambria"/>
          <w:i/>
        </w:rPr>
        <w:t xml:space="preserve">. </w:t>
      </w:r>
    </w:p>
    <w:p w14:paraId="3F118E65" w14:textId="77777777" w:rsidR="007E14F0" w:rsidRDefault="007E14F0" w:rsidP="00316BF3">
      <w:pPr>
        <w:rPr>
          <w:rFonts w:ascii="Cambria" w:hAnsi="Cambria"/>
          <w:i/>
        </w:rPr>
      </w:pPr>
    </w:p>
    <w:p w14:paraId="1F90A09F" w14:textId="51B3C519" w:rsidR="007E14F0" w:rsidRPr="007E14F0" w:rsidRDefault="007E14F0" w:rsidP="00316BF3">
      <w:pPr>
        <w:rPr>
          <w:rFonts w:ascii="Cambria" w:hAnsi="Cambria"/>
          <w:u w:val="single"/>
        </w:rPr>
      </w:pPr>
      <w:r w:rsidRPr="007E14F0">
        <w:rPr>
          <w:rFonts w:ascii="Cambria" w:hAnsi="Cambria"/>
          <w:u w:val="single"/>
        </w:rPr>
        <w:t>Social Categorization:</w:t>
      </w:r>
    </w:p>
    <w:p w14:paraId="0A6EA4C5" w14:textId="37483F02" w:rsidR="007E14F0" w:rsidRDefault="007E14F0" w:rsidP="007E14F0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 xml:space="preserve">Reduces </w:t>
      </w:r>
      <w:r>
        <w:rPr>
          <w:rFonts w:ascii="Cambria" w:hAnsi="Cambria" w:hint="eastAsia"/>
        </w:rPr>
        <w:t>perceived</w:t>
      </w:r>
      <w:r>
        <w:rPr>
          <w:rFonts w:ascii="Cambria" w:hAnsi="Cambria"/>
        </w:rPr>
        <w:t xml:space="preserve"> variability within the group (</w:t>
      </w:r>
      <w:r>
        <w:rPr>
          <w:rFonts w:ascii="Cambria" w:hAnsi="Cambria"/>
          <w:i/>
        </w:rPr>
        <w:t>we</w:t>
      </w:r>
      <w:r>
        <w:rPr>
          <w:rFonts w:ascii="Cambria" w:hAnsi="Cambria"/>
        </w:rPr>
        <w:t xml:space="preserve"> are similar to each other)</w:t>
      </w:r>
    </w:p>
    <w:p w14:paraId="165789A5" w14:textId="59A984D5" w:rsidR="007E14F0" w:rsidRDefault="007E14F0" w:rsidP="007E14F0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 xml:space="preserve">Reduces perceived variability in the </w:t>
      </w:r>
      <w:r w:rsidR="00DE228B">
        <w:rPr>
          <w:rFonts w:ascii="Cambria" w:hAnsi="Cambria"/>
        </w:rPr>
        <w:t>out-group</w:t>
      </w:r>
      <w:r>
        <w:rPr>
          <w:rFonts w:ascii="Cambria" w:hAnsi="Cambria"/>
        </w:rPr>
        <w:t xml:space="preserve"> (</w:t>
      </w:r>
      <w:r w:rsidR="00C70E3F">
        <w:rPr>
          <w:rFonts w:ascii="Cambria" w:hAnsi="Cambria"/>
          <w:i/>
        </w:rPr>
        <w:t>they</w:t>
      </w:r>
      <w:r w:rsidR="00C70E3F">
        <w:rPr>
          <w:rFonts w:ascii="Cambria" w:hAnsi="Cambria"/>
        </w:rPr>
        <w:t xml:space="preserve"> are all the same)</w:t>
      </w:r>
    </w:p>
    <w:p w14:paraId="030F1E59" w14:textId="4959DD18" w:rsidR="00C70E3F" w:rsidRPr="007E14F0" w:rsidRDefault="00C70E3F" w:rsidP="007E14F0">
      <w:pPr>
        <w:pStyle w:val="ListParagraph"/>
        <w:numPr>
          <w:ilvl w:val="0"/>
          <w:numId w:val="7"/>
        </w:numPr>
        <w:rPr>
          <w:rFonts w:ascii="Cambria" w:hAnsi="Cambria"/>
        </w:rPr>
      </w:pPr>
      <w:r>
        <w:rPr>
          <w:rFonts w:ascii="Cambria" w:hAnsi="Cambria"/>
        </w:rPr>
        <w:t xml:space="preserve">Increases </w:t>
      </w:r>
      <w:r>
        <w:rPr>
          <w:rFonts w:ascii="Cambria" w:hAnsi="Cambria" w:hint="eastAsia"/>
        </w:rPr>
        <w:t>perceived</w:t>
      </w:r>
      <w:r>
        <w:rPr>
          <w:rFonts w:ascii="Cambria" w:hAnsi="Cambria"/>
        </w:rPr>
        <w:t xml:space="preserve"> variability between the </w:t>
      </w:r>
      <w:r w:rsidR="00DE228B">
        <w:rPr>
          <w:rFonts w:ascii="Cambria" w:hAnsi="Cambria"/>
        </w:rPr>
        <w:t>in-group</w:t>
      </w:r>
      <w:r>
        <w:rPr>
          <w:rFonts w:ascii="Cambria" w:hAnsi="Cambria"/>
        </w:rPr>
        <w:t xml:space="preserve"> and the </w:t>
      </w:r>
      <w:r w:rsidR="00DE228B">
        <w:rPr>
          <w:rFonts w:ascii="Cambria" w:hAnsi="Cambria"/>
        </w:rPr>
        <w:t>out-group</w:t>
      </w:r>
      <w:r>
        <w:rPr>
          <w:rFonts w:ascii="Cambria" w:hAnsi="Cambria"/>
        </w:rPr>
        <w:t xml:space="preserve"> (</w:t>
      </w:r>
      <w:r>
        <w:rPr>
          <w:rFonts w:ascii="Cambria" w:hAnsi="Cambria"/>
          <w:i/>
        </w:rPr>
        <w:t>we</w:t>
      </w:r>
      <w:r>
        <w:rPr>
          <w:rFonts w:ascii="Cambria" w:hAnsi="Cambria"/>
        </w:rPr>
        <w:t xml:space="preserve"> are different from </w:t>
      </w:r>
      <w:r>
        <w:rPr>
          <w:rFonts w:ascii="Cambria" w:hAnsi="Cambria"/>
          <w:i/>
        </w:rPr>
        <w:t>them</w:t>
      </w:r>
      <w:r>
        <w:rPr>
          <w:rFonts w:ascii="Cambria" w:hAnsi="Cambria"/>
        </w:rPr>
        <w:t>).</w:t>
      </w:r>
    </w:p>
    <w:p w14:paraId="6BABF637" w14:textId="77777777" w:rsidR="007E14F0" w:rsidRDefault="007E14F0" w:rsidP="00316BF3">
      <w:pPr>
        <w:rPr>
          <w:rFonts w:ascii="Cambria" w:hAnsi="Cambria"/>
          <w:i/>
        </w:rPr>
      </w:pPr>
    </w:p>
    <w:p w14:paraId="62C74931" w14:textId="1F975964" w:rsidR="00400984" w:rsidRDefault="00400984" w:rsidP="00316BF3">
      <w:pPr>
        <w:rPr>
          <w:rFonts w:ascii="Cambria" w:hAnsi="Cambria"/>
        </w:rPr>
      </w:pPr>
      <w:r>
        <w:rPr>
          <w:rFonts w:ascii="Cambria" w:hAnsi="Cambria"/>
        </w:rPr>
        <w:t>P</w:t>
      </w:r>
      <w:r w:rsidR="00713E5F">
        <w:rPr>
          <w:rFonts w:ascii="Cambria" w:hAnsi="Cambria"/>
        </w:rPr>
        <w:t xml:space="preserve">ositive social identities may result from the process of </w:t>
      </w:r>
      <w:r w:rsidRPr="00906BA2">
        <w:rPr>
          <w:rFonts w:ascii="Cambria" w:hAnsi="Cambria"/>
          <w:b/>
          <w:u w:val="single"/>
        </w:rPr>
        <w:t>social comparison</w:t>
      </w:r>
      <w:r w:rsidR="00713E5F">
        <w:rPr>
          <w:rFonts w:ascii="Cambria" w:hAnsi="Cambria"/>
          <w:u w:val="single"/>
        </w:rPr>
        <w:t>.</w:t>
      </w:r>
      <w:r w:rsidR="00713E5F" w:rsidRPr="00713E5F">
        <w:rPr>
          <w:rFonts w:ascii="Cambria" w:hAnsi="Cambria"/>
        </w:rPr>
        <w:t xml:space="preserve"> We </w:t>
      </w:r>
      <w:r w:rsidR="00713E5F">
        <w:rPr>
          <w:rFonts w:ascii="Cambria" w:hAnsi="Cambria"/>
        </w:rPr>
        <w:t>compare our in-groups with relevant</w:t>
      </w:r>
      <w:r>
        <w:rPr>
          <w:rFonts w:ascii="Cambria" w:hAnsi="Cambria"/>
        </w:rPr>
        <w:t xml:space="preserve"> out-groups</w:t>
      </w:r>
      <w:r w:rsidR="00713E5F">
        <w:rPr>
          <w:rFonts w:ascii="Cambria" w:hAnsi="Cambria"/>
        </w:rPr>
        <w:t>.  We aim</w:t>
      </w:r>
      <w:r>
        <w:rPr>
          <w:rFonts w:ascii="Cambria" w:hAnsi="Cambria"/>
        </w:rPr>
        <w:t xml:space="preserve"> to establish, maintain and defend </w:t>
      </w:r>
      <w:r w:rsidR="00266041">
        <w:rPr>
          <w:rFonts w:ascii="Cambria" w:hAnsi="Cambria"/>
          <w:b/>
          <w:u w:val="single"/>
        </w:rPr>
        <w:t>positive</w:t>
      </w:r>
      <w:r w:rsidRPr="00906BA2">
        <w:rPr>
          <w:rFonts w:ascii="Cambria" w:hAnsi="Cambria"/>
          <w:b/>
          <w:u w:val="single"/>
        </w:rPr>
        <w:t xml:space="preserve"> distinctiveness</w:t>
      </w:r>
      <w:r w:rsidR="00713E5F">
        <w:rPr>
          <w:rFonts w:ascii="Cambria" w:hAnsi="Cambria"/>
          <w:u w:val="single"/>
        </w:rPr>
        <w:t>-</w:t>
      </w:r>
      <w:r w:rsidR="00713E5F" w:rsidRPr="00713E5F">
        <w:rPr>
          <w:rFonts w:ascii="Cambria" w:hAnsi="Cambria"/>
        </w:rPr>
        <w:t xml:space="preserve">this is the motivation to show that our </w:t>
      </w:r>
      <w:r w:rsidR="00DE228B" w:rsidRPr="00713E5F">
        <w:rPr>
          <w:rFonts w:ascii="Cambria" w:hAnsi="Cambria"/>
        </w:rPr>
        <w:t>in-group</w:t>
      </w:r>
      <w:r w:rsidR="00713E5F" w:rsidRPr="00713E5F">
        <w:rPr>
          <w:rFonts w:ascii="Cambria" w:hAnsi="Cambria"/>
        </w:rPr>
        <w:t xml:space="preserve"> is preferable to an </w:t>
      </w:r>
      <w:r w:rsidR="00DE228B" w:rsidRPr="00713E5F">
        <w:rPr>
          <w:rFonts w:ascii="Cambria" w:hAnsi="Cambria"/>
        </w:rPr>
        <w:t>out-group</w:t>
      </w:r>
      <w:r w:rsidRPr="00713E5F">
        <w:rPr>
          <w:rFonts w:ascii="Cambria" w:hAnsi="Cambria"/>
        </w:rPr>
        <w:t>.</w:t>
      </w:r>
      <w:r w:rsidR="00053225">
        <w:rPr>
          <w:rFonts w:ascii="Cambria" w:hAnsi="Cambria"/>
        </w:rPr>
        <w:t xml:space="preserve"> This ensures that our social identities and hence our </w:t>
      </w:r>
      <w:proofErr w:type="gramStart"/>
      <w:r w:rsidR="00053225">
        <w:rPr>
          <w:rFonts w:ascii="Cambria" w:hAnsi="Cambria"/>
        </w:rPr>
        <w:t>self image</w:t>
      </w:r>
      <w:proofErr w:type="gramEnd"/>
      <w:r w:rsidR="00053225">
        <w:rPr>
          <w:rFonts w:ascii="Cambria" w:hAnsi="Cambria"/>
        </w:rPr>
        <w:t xml:space="preserve"> is positive.</w:t>
      </w:r>
      <w:r w:rsidR="003873F3">
        <w:rPr>
          <w:rFonts w:ascii="Cambria" w:hAnsi="Cambria"/>
        </w:rPr>
        <w:t xml:space="preserve"> </w:t>
      </w:r>
    </w:p>
    <w:p w14:paraId="63758DB0" w14:textId="77777777" w:rsidR="00053225" w:rsidRDefault="00053225" w:rsidP="00316BF3">
      <w:pPr>
        <w:rPr>
          <w:rFonts w:ascii="Cambria" w:hAnsi="Cambria"/>
        </w:rPr>
      </w:pPr>
    </w:p>
    <w:p w14:paraId="632495D6" w14:textId="2C85E140" w:rsidR="00053225" w:rsidRPr="00053225" w:rsidRDefault="00053225" w:rsidP="00316BF3">
      <w:pPr>
        <w:rPr>
          <w:rFonts w:ascii="Cambria" w:hAnsi="Cambria"/>
          <w:u w:val="single"/>
        </w:rPr>
      </w:pPr>
      <w:r w:rsidRPr="00053225">
        <w:rPr>
          <w:rFonts w:ascii="Cambria" w:hAnsi="Cambria"/>
          <w:u w:val="single"/>
        </w:rPr>
        <w:t xml:space="preserve">What </w:t>
      </w:r>
      <w:r w:rsidR="006D5A9B">
        <w:rPr>
          <w:rFonts w:ascii="Cambria" w:hAnsi="Cambria"/>
          <w:u w:val="single"/>
        </w:rPr>
        <w:t xml:space="preserve">sort of </w:t>
      </w:r>
      <w:r w:rsidR="003873F3">
        <w:rPr>
          <w:rFonts w:ascii="Cambria" w:hAnsi="Cambria" w:hint="eastAsia"/>
          <w:u w:val="single"/>
        </w:rPr>
        <w:t>behavior</w:t>
      </w:r>
      <w:r w:rsidR="003873F3">
        <w:rPr>
          <w:rFonts w:ascii="Cambria" w:hAnsi="Cambria"/>
          <w:u w:val="single"/>
        </w:rPr>
        <w:t xml:space="preserve"> can SIT explain</w:t>
      </w:r>
      <w:r w:rsidRPr="00053225">
        <w:rPr>
          <w:rFonts w:ascii="Cambria" w:hAnsi="Cambria"/>
          <w:u w:val="single"/>
        </w:rPr>
        <w:t>?</w:t>
      </w:r>
    </w:p>
    <w:p w14:paraId="0A6E07FF" w14:textId="59DFD61C" w:rsidR="005072F4" w:rsidRDefault="001D7870" w:rsidP="001D7870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Ethnocentrism-this can be defined as an </w:t>
      </w:r>
      <w:r w:rsidR="00DE228B">
        <w:rPr>
          <w:rFonts w:ascii="Cambria" w:hAnsi="Cambria"/>
        </w:rPr>
        <w:t>in-group</w:t>
      </w:r>
      <w:r>
        <w:rPr>
          <w:rFonts w:ascii="Cambria" w:hAnsi="Cambria"/>
        </w:rPr>
        <w:t xml:space="preserve"> – serving bias (the group </w:t>
      </w:r>
      <w:r>
        <w:rPr>
          <w:rFonts w:ascii="Cambria" w:hAnsi="Cambria" w:hint="eastAsia"/>
        </w:rPr>
        <w:t>equivalent</w:t>
      </w:r>
      <w:r>
        <w:rPr>
          <w:rFonts w:ascii="Cambria" w:hAnsi="Cambria"/>
        </w:rPr>
        <w:t xml:space="preserve"> of SSB). So if </w:t>
      </w:r>
      <w:r w:rsidRPr="001D7870">
        <w:rPr>
          <w:rFonts w:ascii="Cambria" w:hAnsi="Cambria"/>
          <w:i/>
        </w:rPr>
        <w:t>we</w:t>
      </w:r>
      <w:r>
        <w:rPr>
          <w:rFonts w:ascii="Cambria" w:hAnsi="Cambria"/>
        </w:rPr>
        <w:t xml:space="preserve"> do good things it is because we are good and if we misbehave that is due to situational factors. The reverse applies to </w:t>
      </w:r>
      <w:r w:rsidRPr="001D7870">
        <w:rPr>
          <w:rFonts w:ascii="Cambria" w:hAnsi="Cambria"/>
          <w:i/>
        </w:rPr>
        <w:t>them</w:t>
      </w:r>
      <w:r>
        <w:rPr>
          <w:rFonts w:ascii="Cambria" w:hAnsi="Cambria"/>
        </w:rPr>
        <w:t>.</w:t>
      </w:r>
    </w:p>
    <w:p w14:paraId="718DEB2B" w14:textId="57969E5F" w:rsidR="001D7870" w:rsidRDefault="003873F3" w:rsidP="001D7870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In-group</w:t>
      </w:r>
      <w:r w:rsidR="001D7870">
        <w:rPr>
          <w:rFonts w:ascii="Cambria" w:hAnsi="Cambria"/>
        </w:rPr>
        <w:t xml:space="preserve"> </w:t>
      </w:r>
      <w:proofErr w:type="spellStart"/>
      <w:r w:rsidR="001D7870">
        <w:rPr>
          <w:rFonts w:ascii="Cambria" w:hAnsi="Cambria"/>
        </w:rPr>
        <w:t>favouritism</w:t>
      </w:r>
      <w:proofErr w:type="spellEnd"/>
      <w:r w:rsidR="006D5A9B">
        <w:rPr>
          <w:rFonts w:ascii="Cambria" w:hAnsi="Cambria"/>
        </w:rPr>
        <w:t xml:space="preserve"> and </w:t>
      </w:r>
      <w:r w:rsidR="00DE228B">
        <w:rPr>
          <w:rFonts w:ascii="Cambria" w:hAnsi="Cambria"/>
        </w:rPr>
        <w:t>out-group</w:t>
      </w:r>
      <w:r w:rsidR="006D5A9B">
        <w:rPr>
          <w:rFonts w:ascii="Cambria" w:hAnsi="Cambria"/>
        </w:rPr>
        <w:t xml:space="preserve"> discrimination</w:t>
      </w:r>
      <w:r w:rsidR="005E5957">
        <w:rPr>
          <w:rFonts w:ascii="Cambria" w:hAnsi="Cambria"/>
        </w:rPr>
        <w:t>.</w:t>
      </w:r>
    </w:p>
    <w:p w14:paraId="6C83C91A" w14:textId="276D28CC" w:rsidR="001D7870" w:rsidRDefault="001D7870" w:rsidP="001D7870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Intergroup </w:t>
      </w:r>
      <w:r>
        <w:rPr>
          <w:rFonts w:ascii="Cambria" w:hAnsi="Cambria" w:hint="eastAsia"/>
        </w:rPr>
        <w:t>differentiation</w:t>
      </w:r>
      <w:r>
        <w:rPr>
          <w:rFonts w:ascii="Cambria" w:hAnsi="Cambria"/>
        </w:rPr>
        <w:t>-</w:t>
      </w:r>
      <w:proofErr w:type="spellStart"/>
      <w:r>
        <w:rPr>
          <w:rFonts w:ascii="Cambria" w:hAnsi="Cambria"/>
        </w:rPr>
        <w:t>behaviour</w:t>
      </w:r>
      <w:proofErr w:type="spellEnd"/>
      <w:r>
        <w:rPr>
          <w:rFonts w:ascii="Cambria" w:hAnsi="Cambria"/>
        </w:rPr>
        <w:t xml:space="preserve"> that </w:t>
      </w:r>
      <w:r>
        <w:rPr>
          <w:rFonts w:ascii="Cambria" w:hAnsi="Cambria" w:hint="eastAsia"/>
        </w:rPr>
        <w:t>emphasizes</w:t>
      </w:r>
      <w:r w:rsidR="003873F3">
        <w:rPr>
          <w:rFonts w:ascii="Cambria" w:hAnsi="Cambria"/>
        </w:rPr>
        <w:t xml:space="preserve"> differences</w:t>
      </w:r>
      <w:r>
        <w:rPr>
          <w:rFonts w:ascii="Cambria" w:hAnsi="Cambria"/>
        </w:rPr>
        <w:t xml:space="preserve"> between our </w:t>
      </w:r>
      <w:r w:rsidR="00DE228B">
        <w:rPr>
          <w:rFonts w:ascii="Cambria" w:hAnsi="Cambria"/>
        </w:rPr>
        <w:t>in-groups</w:t>
      </w:r>
      <w:r>
        <w:rPr>
          <w:rFonts w:ascii="Cambria" w:hAnsi="Cambria"/>
        </w:rPr>
        <w:t xml:space="preserve"> and </w:t>
      </w:r>
      <w:r w:rsidR="00DE228B">
        <w:rPr>
          <w:rFonts w:ascii="Cambria" w:hAnsi="Cambria"/>
        </w:rPr>
        <w:t>out-groups</w:t>
      </w:r>
      <w:r>
        <w:rPr>
          <w:rFonts w:ascii="Cambria" w:hAnsi="Cambria"/>
        </w:rPr>
        <w:t>.</w:t>
      </w:r>
    </w:p>
    <w:p w14:paraId="39326C1B" w14:textId="2D7C18EB" w:rsidR="001D7870" w:rsidRDefault="001D7870" w:rsidP="001D7870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Stereotypical thinking</w:t>
      </w:r>
    </w:p>
    <w:p w14:paraId="5D0F0093" w14:textId="77777777" w:rsidR="00295B9A" w:rsidRDefault="001D7870" w:rsidP="00316BF3">
      <w:pPr>
        <w:pStyle w:val="ListParagraph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 xml:space="preserve">Conformity to </w:t>
      </w:r>
      <w:r w:rsidR="00DE228B">
        <w:rPr>
          <w:rFonts w:ascii="Cambria" w:hAnsi="Cambria"/>
        </w:rPr>
        <w:t>in-group</w:t>
      </w:r>
      <w:r>
        <w:rPr>
          <w:rFonts w:ascii="Cambria" w:hAnsi="Cambria"/>
        </w:rPr>
        <w:t xml:space="preserve"> norms</w:t>
      </w:r>
    </w:p>
    <w:p w14:paraId="0DF0D52C" w14:textId="77777777" w:rsidR="003F1CF1" w:rsidRDefault="003F1CF1" w:rsidP="00295B9A">
      <w:pPr>
        <w:ind w:left="360"/>
        <w:rPr>
          <w:rFonts w:ascii="Cambria" w:hAnsi="Cambria"/>
          <w:u w:val="single"/>
        </w:rPr>
      </w:pPr>
    </w:p>
    <w:p w14:paraId="3578E615" w14:textId="2395E67D" w:rsidR="00444B40" w:rsidRPr="00295B9A" w:rsidRDefault="00444B40" w:rsidP="00295B9A">
      <w:pPr>
        <w:ind w:left="360"/>
        <w:rPr>
          <w:rFonts w:ascii="Cambria" w:hAnsi="Cambria"/>
        </w:rPr>
      </w:pPr>
      <w:r w:rsidRPr="00295B9A">
        <w:rPr>
          <w:rFonts w:ascii="Cambria" w:hAnsi="Cambria"/>
          <w:u w:val="single"/>
        </w:rPr>
        <w:lastRenderedPageBreak/>
        <w:t>Questions:</w:t>
      </w:r>
    </w:p>
    <w:p w14:paraId="7CBC3055" w14:textId="77777777" w:rsidR="00E35FC5" w:rsidRDefault="00E35FC5" w:rsidP="00316BF3">
      <w:pPr>
        <w:rPr>
          <w:rFonts w:ascii="Cambria" w:hAnsi="Cambria"/>
          <w:u w:val="single"/>
        </w:rPr>
      </w:pPr>
    </w:p>
    <w:p w14:paraId="23D9F06E" w14:textId="3C20EED1" w:rsidR="001C5734" w:rsidRDefault="001C5734" w:rsidP="00444B40">
      <w:pPr>
        <w:pStyle w:val="ListParagraph"/>
        <w:numPr>
          <w:ilvl w:val="0"/>
          <w:numId w:val="4"/>
        </w:numPr>
        <w:rPr>
          <w:rFonts w:ascii="Cambria" w:hAnsi="Cambria"/>
        </w:rPr>
      </w:pPr>
      <w:r w:rsidRPr="00444B40">
        <w:rPr>
          <w:rFonts w:ascii="Cambria" w:hAnsi="Cambria"/>
        </w:rPr>
        <w:t>Draw a flow diagram to represent the key points of SIT. Include</w:t>
      </w:r>
      <w:r>
        <w:rPr>
          <w:rFonts w:ascii="Cambria" w:hAnsi="Cambria"/>
        </w:rPr>
        <w:t xml:space="preserve"> the terms, Social categorization, social comparison, positive distinctiveness, in-group, out-group, </w:t>
      </w:r>
      <w:proofErr w:type="spellStart"/>
      <w:r>
        <w:rPr>
          <w:rFonts w:ascii="Cambria" w:hAnsi="Cambria"/>
        </w:rPr>
        <w:t>favouritism</w:t>
      </w:r>
      <w:proofErr w:type="spellEnd"/>
      <w:r>
        <w:rPr>
          <w:rFonts w:ascii="Cambria" w:hAnsi="Cambria"/>
        </w:rPr>
        <w:t xml:space="preserve">, </w:t>
      </w:r>
      <w:proofErr w:type="gramStart"/>
      <w:r>
        <w:rPr>
          <w:rFonts w:ascii="Cambria" w:hAnsi="Cambria"/>
        </w:rPr>
        <w:t>discrimination</w:t>
      </w:r>
      <w:proofErr w:type="gramEnd"/>
      <w:r>
        <w:rPr>
          <w:rFonts w:ascii="Cambria" w:hAnsi="Cambria"/>
        </w:rPr>
        <w:t>.</w:t>
      </w:r>
    </w:p>
    <w:p w14:paraId="7AE95FBC" w14:textId="77777777" w:rsidR="001C5734" w:rsidRDefault="001C5734" w:rsidP="00444B40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>Can you think of an example when being a member of a certain group would raise someone’s self image?</w:t>
      </w:r>
    </w:p>
    <w:p w14:paraId="65B68F93" w14:textId="77777777" w:rsidR="00EF729E" w:rsidRDefault="001C5734" w:rsidP="00851F6C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>Can you think of two examples that demonstrate how one group can discriminate against another?</w:t>
      </w:r>
    </w:p>
    <w:p w14:paraId="0D050BF7" w14:textId="3BDA87AE" w:rsidR="00447664" w:rsidRDefault="00447664" w:rsidP="00851F6C">
      <w:pPr>
        <w:pStyle w:val="ListParagraph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Find a news article that shows how social </w:t>
      </w:r>
      <w:r>
        <w:rPr>
          <w:rFonts w:ascii="Cambria" w:hAnsi="Cambria" w:hint="eastAsia"/>
        </w:rPr>
        <w:t>identity</w:t>
      </w:r>
      <w:r>
        <w:rPr>
          <w:rFonts w:ascii="Cambria" w:hAnsi="Cambria"/>
        </w:rPr>
        <w:t xml:space="preserve"> has lead to conflict between groups.</w:t>
      </w:r>
    </w:p>
    <w:p w14:paraId="439C3AC3" w14:textId="77777777" w:rsidR="00447664" w:rsidRDefault="00447664" w:rsidP="00EF729E">
      <w:pPr>
        <w:rPr>
          <w:rFonts w:ascii="Cambria" w:hAnsi="Cambria"/>
        </w:rPr>
      </w:pPr>
    </w:p>
    <w:p w14:paraId="6A41D080" w14:textId="6FDD7D16" w:rsidR="007322A9" w:rsidRPr="0014785A" w:rsidRDefault="007322A9" w:rsidP="00EF729E">
      <w:pPr>
        <w:rPr>
          <w:rFonts w:ascii="Cambria" w:hAnsi="Cambria"/>
          <w:b/>
          <w:sz w:val="32"/>
          <w:szCs w:val="32"/>
          <w:u w:val="single"/>
        </w:rPr>
      </w:pPr>
      <w:r w:rsidRPr="0014785A">
        <w:rPr>
          <w:rFonts w:ascii="Cambria" w:hAnsi="Cambria"/>
          <w:b/>
          <w:sz w:val="32"/>
          <w:szCs w:val="32"/>
          <w:u w:val="single"/>
        </w:rPr>
        <w:t>Evidence:</w:t>
      </w:r>
    </w:p>
    <w:p w14:paraId="79E8B7BB" w14:textId="77777777" w:rsidR="007322A9" w:rsidRDefault="007322A9" w:rsidP="00EF729E">
      <w:pPr>
        <w:rPr>
          <w:rFonts w:ascii="Cambria" w:hAnsi="Cambria"/>
        </w:rPr>
      </w:pPr>
    </w:p>
    <w:p w14:paraId="7B4A832A" w14:textId="27AEEC5F" w:rsidR="00851F6C" w:rsidRPr="00EF729E" w:rsidRDefault="00851F6C" w:rsidP="00EF729E">
      <w:pPr>
        <w:rPr>
          <w:rFonts w:ascii="Cambria" w:hAnsi="Cambria"/>
        </w:rPr>
      </w:pPr>
      <w:proofErr w:type="spellStart"/>
      <w:r w:rsidRPr="00EF729E">
        <w:rPr>
          <w:rFonts w:ascii="Cambria" w:hAnsi="Cambria"/>
        </w:rPr>
        <w:t>Tajfel</w:t>
      </w:r>
      <w:proofErr w:type="spellEnd"/>
      <w:r w:rsidRPr="00EF729E">
        <w:rPr>
          <w:rFonts w:ascii="Cambria" w:hAnsi="Cambria"/>
        </w:rPr>
        <w:t xml:space="preserve"> and Turner’s theory was based on a series of laboratory experiments called the minimal group studies. They found that even when people are </w:t>
      </w:r>
      <w:r w:rsidRPr="00EF729E">
        <w:rPr>
          <w:rFonts w:ascii="Cambria" w:hAnsi="Cambria"/>
          <w:u w:val="single"/>
        </w:rPr>
        <w:t xml:space="preserve">randomly assigned </w:t>
      </w:r>
      <w:r w:rsidRPr="00EF729E">
        <w:rPr>
          <w:rFonts w:ascii="Cambria" w:hAnsi="Cambria"/>
        </w:rPr>
        <w:t>to a group, it automatically becomes their in-group, and they will see all others as an out-group.</w:t>
      </w:r>
    </w:p>
    <w:p w14:paraId="05D29958" w14:textId="77777777" w:rsidR="00316BF3" w:rsidRPr="00590A01" w:rsidRDefault="00316BF3" w:rsidP="00316BF3">
      <w:pPr>
        <w:jc w:val="both"/>
        <w:rPr>
          <w:rFonts w:ascii="Cambria" w:hAnsi="Cambria"/>
          <w:b/>
          <w:sz w:val="28"/>
          <w:szCs w:val="28"/>
          <w:u w:val="single"/>
        </w:rPr>
      </w:pPr>
    </w:p>
    <w:p w14:paraId="7B517A64" w14:textId="22CD723B" w:rsidR="00316BF3" w:rsidRPr="00590A01" w:rsidRDefault="00316BF3" w:rsidP="00316BF3">
      <w:pPr>
        <w:jc w:val="both"/>
        <w:rPr>
          <w:rFonts w:ascii="Cambria" w:hAnsi="Cambria"/>
        </w:rPr>
      </w:pPr>
      <w:r w:rsidRPr="00590A01">
        <w:rPr>
          <w:rFonts w:ascii="Cambria" w:hAnsi="Cambria"/>
          <w:b/>
          <w:sz w:val="28"/>
          <w:szCs w:val="28"/>
          <w:u w:val="single"/>
        </w:rPr>
        <w:t>Minimal groups</w:t>
      </w:r>
      <w:r w:rsidR="005C42C9">
        <w:rPr>
          <w:rFonts w:ascii="Cambria" w:hAnsi="Cambria"/>
          <w:b/>
          <w:sz w:val="28"/>
          <w:szCs w:val="28"/>
        </w:rPr>
        <w:t>. (</w:t>
      </w:r>
      <w:proofErr w:type="spellStart"/>
      <w:r w:rsidR="005C42C9">
        <w:rPr>
          <w:rFonts w:ascii="Cambria" w:hAnsi="Cambria"/>
          <w:b/>
          <w:sz w:val="28"/>
          <w:szCs w:val="28"/>
        </w:rPr>
        <w:t>Tajfel</w:t>
      </w:r>
      <w:proofErr w:type="spellEnd"/>
      <w:r w:rsidR="00791BEE">
        <w:rPr>
          <w:rFonts w:ascii="Cambria" w:hAnsi="Cambria"/>
          <w:b/>
          <w:sz w:val="28"/>
          <w:szCs w:val="28"/>
        </w:rPr>
        <w:t xml:space="preserve"> et al 1971</w:t>
      </w:r>
      <w:r w:rsidRPr="00590A01">
        <w:rPr>
          <w:rFonts w:ascii="Cambria" w:hAnsi="Cambria"/>
          <w:b/>
          <w:sz w:val="28"/>
          <w:szCs w:val="28"/>
        </w:rPr>
        <w:t xml:space="preserve">) </w:t>
      </w:r>
      <w:proofErr w:type="gramStart"/>
      <w:r w:rsidR="005C42C9">
        <w:rPr>
          <w:rFonts w:ascii="Cambria" w:hAnsi="Cambria"/>
          <w:b/>
          <w:sz w:val="28"/>
          <w:szCs w:val="28"/>
        </w:rPr>
        <w:t>Experiments in intergroup discrimination.</w:t>
      </w:r>
      <w:proofErr w:type="gramEnd"/>
    </w:p>
    <w:p w14:paraId="6D98686C" w14:textId="77777777" w:rsidR="005D4D51" w:rsidRDefault="005D4D51" w:rsidP="00316BF3">
      <w:pPr>
        <w:jc w:val="both"/>
        <w:rPr>
          <w:rFonts w:ascii="Cambria" w:hAnsi="Cambria"/>
          <w:b/>
          <w:bCs/>
        </w:rPr>
      </w:pPr>
    </w:p>
    <w:p w14:paraId="7FD13BB8" w14:textId="13630363" w:rsidR="00316BF3" w:rsidRPr="00590A01" w:rsidRDefault="005D4D51" w:rsidP="00316BF3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Background</w:t>
      </w:r>
      <w:r w:rsidR="00316BF3" w:rsidRPr="00590A01">
        <w:rPr>
          <w:rFonts w:ascii="Cambria" w:hAnsi="Cambria"/>
          <w:b/>
          <w:bCs/>
        </w:rPr>
        <w:t xml:space="preserve">: </w:t>
      </w:r>
    </w:p>
    <w:p w14:paraId="18ED098B" w14:textId="7470A3AD" w:rsidR="00316BF3" w:rsidRPr="00590A01" w:rsidRDefault="00316BF3" w:rsidP="00316BF3">
      <w:pPr>
        <w:ind w:firstLine="720"/>
        <w:jc w:val="both"/>
        <w:rPr>
          <w:rFonts w:ascii="Cambria" w:hAnsi="Cambria"/>
        </w:rPr>
      </w:pPr>
      <w:r w:rsidRPr="00590A01">
        <w:rPr>
          <w:rFonts w:ascii="Cambria" w:hAnsi="Cambria"/>
        </w:rPr>
        <w:t xml:space="preserve">The name </w:t>
      </w:r>
      <w:r w:rsidRPr="00590A01">
        <w:rPr>
          <w:rFonts w:ascii="Cambria" w:hAnsi="Cambria"/>
          <w:i/>
          <w:iCs/>
        </w:rPr>
        <w:t>Minimal group</w:t>
      </w:r>
      <w:r w:rsidRPr="00590A01">
        <w:rPr>
          <w:rFonts w:ascii="Cambria" w:hAnsi="Cambria"/>
        </w:rPr>
        <w:t xml:space="preserve"> comes fr</w:t>
      </w:r>
      <w:r w:rsidR="005C42C9">
        <w:rPr>
          <w:rFonts w:ascii="Cambria" w:hAnsi="Cambria"/>
        </w:rPr>
        <w:t>om the fact that p</w:t>
      </w:r>
      <w:r w:rsidRPr="00590A01">
        <w:rPr>
          <w:rFonts w:ascii="Cambria" w:hAnsi="Cambria"/>
        </w:rPr>
        <w:t>articipants are put into groups randomly, without any actual reason; hence there should be no reason to distinguish b</w:t>
      </w:r>
      <w:r w:rsidR="005C42C9">
        <w:rPr>
          <w:rFonts w:ascii="Cambria" w:hAnsi="Cambria"/>
        </w:rPr>
        <w:t xml:space="preserve">etween the groups. </w:t>
      </w:r>
      <w:r w:rsidR="00DE228B">
        <w:rPr>
          <w:rFonts w:ascii="Cambria" w:hAnsi="Cambria"/>
        </w:rPr>
        <w:t xml:space="preserve">In fact, group members do not even know who else belongs to their in-group or out-group. </w:t>
      </w:r>
      <w:r w:rsidR="005C42C9">
        <w:rPr>
          <w:rFonts w:ascii="Cambria" w:hAnsi="Cambria"/>
        </w:rPr>
        <w:t>However,</w:t>
      </w:r>
      <w:r w:rsidRPr="00590A01">
        <w:rPr>
          <w:rFonts w:ascii="Cambria" w:hAnsi="Cambria"/>
        </w:rPr>
        <w:t xml:space="preserve"> group memb</w:t>
      </w:r>
      <w:r w:rsidR="005D4D51">
        <w:rPr>
          <w:rFonts w:ascii="Cambria" w:hAnsi="Cambria"/>
        </w:rPr>
        <w:t xml:space="preserve">ers can quickly </w:t>
      </w:r>
      <w:proofErr w:type="spellStart"/>
      <w:r w:rsidR="005D4D51">
        <w:rPr>
          <w:rFonts w:ascii="Cambria" w:hAnsi="Cambria"/>
        </w:rPr>
        <w:t>favour</w:t>
      </w:r>
      <w:proofErr w:type="spellEnd"/>
      <w:r w:rsidR="005D4D51">
        <w:rPr>
          <w:rFonts w:ascii="Cambria" w:hAnsi="Cambria"/>
        </w:rPr>
        <w:t xml:space="preserve"> their in-group and discriminate against their out-group,</w:t>
      </w:r>
      <w:r w:rsidRPr="00590A01">
        <w:rPr>
          <w:rFonts w:ascii="Cambria" w:hAnsi="Cambria"/>
        </w:rPr>
        <w:t xml:space="preserve"> because they believe that the group that they belong to is the best. </w:t>
      </w:r>
      <w:r w:rsidR="005D4D51">
        <w:rPr>
          <w:rFonts w:ascii="Cambria" w:hAnsi="Cambria"/>
        </w:rPr>
        <w:t>Thus maintaining a positive social identity.</w:t>
      </w:r>
      <w:r w:rsidR="00791BEE">
        <w:rPr>
          <w:rFonts w:ascii="Cambria" w:hAnsi="Cambria"/>
        </w:rPr>
        <w:t xml:space="preserve"> </w:t>
      </w:r>
      <w:proofErr w:type="spellStart"/>
      <w:r w:rsidR="00791BEE">
        <w:rPr>
          <w:rFonts w:ascii="Cambria" w:hAnsi="Cambria"/>
        </w:rPr>
        <w:t>Tajfel</w:t>
      </w:r>
      <w:proofErr w:type="spellEnd"/>
      <w:r w:rsidR="00791BEE">
        <w:rPr>
          <w:rFonts w:ascii="Cambria" w:hAnsi="Cambria"/>
        </w:rPr>
        <w:t xml:space="preserve"> carried out a number of minimal groups experiments, one of which is outlined below.</w:t>
      </w:r>
    </w:p>
    <w:p w14:paraId="5893CB2C" w14:textId="77777777" w:rsidR="00316BF3" w:rsidRPr="00590A01" w:rsidRDefault="00316BF3" w:rsidP="00316BF3">
      <w:pPr>
        <w:jc w:val="both"/>
        <w:rPr>
          <w:rFonts w:ascii="Cambria" w:hAnsi="Cambria"/>
        </w:rPr>
      </w:pPr>
      <w:r w:rsidRPr="00590A01">
        <w:rPr>
          <w:rFonts w:ascii="Cambria" w:hAnsi="Cambria"/>
        </w:rPr>
        <w:t xml:space="preserve"> </w:t>
      </w:r>
    </w:p>
    <w:p w14:paraId="38E6413C" w14:textId="479E544B" w:rsidR="00316BF3" w:rsidRPr="005D4D51" w:rsidRDefault="005D4D51" w:rsidP="00316BF3">
      <w:pPr>
        <w:jc w:val="both"/>
        <w:rPr>
          <w:rFonts w:ascii="Cambria" w:hAnsi="Cambria"/>
          <w:u w:val="single"/>
        </w:rPr>
      </w:pPr>
      <w:r w:rsidRPr="005D4D51">
        <w:rPr>
          <w:rFonts w:ascii="Cambria" w:hAnsi="Cambria"/>
          <w:b/>
          <w:bCs/>
          <w:u w:val="single"/>
        </w:rPr>
        <w:t>Aim:</w:t>
      </w:r>
    </w:p>
    <w:p w14:paraId="73C44E30" w14:textId="5C2AE3C3" w:rsidR="005D4D51" w:rsidRDefault="009B3888" w:rsidP="005D4D51">
      <w:pPr>
        <w:jc w:val="both"/>
        <w:rPr>
          <w:rFonts w:ascii="Cambria" w:hAnsi="Cambria"/>
        </w:rPr>
      </w:pPr>
      <w:r>
        <w:rPr>
          <w:rFonts w:ascii="Cambria" w:hAnsi="Cambria"/>
        </w:rPr>
        <w:t>When</w:t>
      </w:r>
      <w:r w:rsidR="005D4D51">
        <w:rPr>
          <w:rFonts w:ascii="Cambria" w:hAnsi="Cambria"/>
        </w:rPr>
        <w:t xml:space="preserve"> boys a</w:t>
      </w:r>
      <w:r>
        <w:rPr>
          <w:rFonts w:ascii="Cambria" w:hAnsi="Cambria"/>
        </w:rPr>
        <w:t>re placed in random groups will</w:t>
      </w:r>
      <w:r w:rsidR="005D4D51">
        <w:rPr>
          <w:rFonts w:ascii="Cambria" w:hAnsi="Cambria"/>
        </w:rPr>
        <w:t xml:space="preserve"> they display in-group </w:t>
      </w:r>
      <w:proofErr w:type="spellStart"/>
      <w:r w:rsidR="005D4D51">
        <w:rPr>
          <w:rFonts w:ascii="Cambria" w:hAnsi="Cambria"/>
        </w:rPr>
        <w:t>favouritism</w:t>
      </w:r>
      <w:proofErr w:type="spellEnd"/>
      <w:r w:rsidR="005D4D51">
        <w:rPr>
          <w:rFonts w:ascii="Cambria" w:hAnsi="Cambria"/>
        </w:rPr>
        <w:t xml:space="preserve"> and out-group </w:t>
      </w:r>
      <w:proofErr w:type="gramStart"/>
      <w:r w:rsidR="005D4D51">
        <w:rPr>
          <w:rFonts w:ascii="Cambria" w:hAnsi="Cambria"/>
        </w:rPr>
        <w:t>discrimination.</w:t>
      </w:r>
      <w:proofErr w:type="gramEnd"/>
      <w:r w:rsidR="005D4D51">
        <w:rPr>
          <w:rFonts w:ascii="Cambria" w:hAnsi="Cambria"/>
        </w:rPr>
        <w:t xml:space="preserve"> </w:t>
      </w:r>
    </w:p>
    <w:p w14:paraId="49A02A97" w14:textId="77777777" w:rsidR="0032148E" w:rsidRDefault="0032148E" w:rsidP="005D4D51">
      <w:pPr>
        <w:jc w:val="both"/>
        <w:rPr>
          <w:rFonts w:ascii="Cambria" w:hAnsi="Cambria"/>
        </w:rPr>
      </w:pPr>
    </w:p>
    <w:p w14:paraId="5E409F33" w14:textId="12CC2D64" w:rsidR="006D0B82" w:rsidRDefault="00791BEE" w:rsidP="005D4D51">
      <w:pPr>
        <w:jc w:val="both"/>
        <w:rPr>
          <w:rFonts w:ascii="Cambria" w:hAnsi="Cambria"/>
        </w:rPr>
      </w:pPr>
      <w:r>
        <w:rPr>
          <w:rFonts w:ascii="Cambria" w:hAnsi="Cambria"/>
        </w:rPr>
        <w:t>In an</w:t>
      </w:r>
      <w:r w:rsidR="00DD0597">
        <w:rPr>
          <w:rFonts w:ascii="Cambria" w:hAnsi="Cambria"/>
        </w:rPr>
        <w:t xml:space="preserve"> experiment</w:t>
      </w:r>
      <w:r w:rsidR="00B262C8">
        <w:rPr>
          <w:rFonts w:ascii="Cambria" w:hAnsi="Cambria"/>
        </w:rPr>
        <w:t xml:space="preserve"> conducted in a Psychology laboratory</w:t>
      </w:r>
      <w:r w:rsidR="00DD0597">
        <w:rPr>
          <w:rFonts w:ascii="Cambria" w:hAnsi="Cambria"/>
        </w:rPr>
        <w:t>, boys were randomly allocated to groups based on their supposed preference for the art of Kandinsky or Klee.</w:t>
      </w:r>
      <w:r w:rsidR="0032148E">
        <w:rPr>
          <w:rFonts w:ascii="Cambria" w:hAnsi="Cambria"/>
        </w:rPr>
        <w:t xml:space="preserve"> </w:t>
      </w:r>
      <w:r w:rsidR="00B262C8">
        <w:rPr>
          <w:rFonts w:ascii="Cambria" w:hAnsi="Cambria"/>
        </w:rPr>
        <w:t xml:space="preserve">Actually the groups were randomly assigned. </w:t>
      </w:r>
      <w:r w:rsidR="0032148E">
        <w:rPr>
          <w:rFonts w:ascii="Cambria" w:hAnsi="Cambria"/>
        </w:rPr>
        <w:t xml:space="preserve">They had to reward </w:t>
      </w:r>
      <w:r w:rsidR="009B3888">
        <w:rPr>
          <w:rFonts w:ascii="Cambria" w:hAnsi="Cambria"/>
        </w:rPr>
        <w:t xml:space="preserve">points to in-group and out-group members. They were not allowed to give points to themselves. </w:t>
      </w:r>
      <w:r w:rsidR="006D0B82">
        <w:rPr>
          <w:rFonts w:ascii="Cambria" w:hAnsi="Cambria"/>
        </w:rPr>
        <w:t xml:space="preserve">Points were then converted into </w:t>
      </w:r>
      <w:r w:rsidR="0032148E">
        <w:rPr>
          <w:rFonts w:ascii="Cambria" w:hAnsi="Cambria"/>
        </w:rPr>
        <w:t>money</w:t>
      </w:r>
      <w:r w:rsidR="00357CA1">
        <w:rPr>
          <w:rFonts w:ascii="Cambria" w:hAnsi="Cambria"/>
        </w:rPr>
        <w:t xml:space="preserve"> that the boys could spend</w:t>
      </w:r>
      <w:r w:rsidR="006D0B82">
        <w:rPr>
          <w:rFonts w:ascii="Cambria" w:hAnsi="Cambria"/>
        </w:rPr>
        <w:t>.</w:t>
      </w:r>
    </w:p>
    <w:p w14:paraId="3C9BD9DB" w14:textId="77777777" w:rsidR="006D0B82" w:rsidRDefault="006D0B82" w:rsidP="006D0B82">
      <w:pPr>
        <w:jc w:val="both"/>
        <w:rPr>
          <w:rFonts w:ascii="Cambria" w:hAnsi="Cambria"/>
        </w:rPr>
      </w:pPr>
    </w:p>
    <w:p w14:paraId="2C928E18" w14:textId="16E239DD" w:rsidR="006D0B82" w:rsidRDefault="006D0B82" w:rsidP="006D0B82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This is the </w:t>
      </w:r>
      <w:proofErr w:type="gramStart"/>
      <w:r>
        <w:rPr>
          <w:rFonts w:ascii="Cambria" w:hAnsi="Cambria"/>
        </w:rPr>
        <w:t>points</w:t>
      </w:r>
      <w:proofErr w:type="gramEnd"/>
      <w:r>
        <w:rPr>
          <w:rFonts w:ascii="Cambria" w:hAnsi="Cambria"/>
        </w:rPr>
        <w:t xml:space="preserve"> matrix that was used:</w:t>
      </w:r>
    </w:p>
    <w:p w14:paraId="7D09552D" w14:textId="77777777" w:rsidR="006D0B82" w:rsidRDefault="006D0B82" w:rsidP="006D0B82">
      <w:pPr>
        <w:jc w:val="both"/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5"/>
        <w:gridCol w:w="794"/>
        <w:gridCol w:w="794"/>
        <w:gridCol w:w="814"/>
        <w:gridCol w:w="814"/>
        <w:gridCol w:w="814"/>
        <w:gridCol w:w="814"/>
        <w:gridCol w:w="814"/>
        <w:gridCol w:w="814"/>
        <w:gridCol w:w="814"/>
        <w:gridCol w:w="775"/>
      </w:tblGrid>
      <w:tr w:rsidR="006D0B82" w14:paraId="6E4A8239" w14:textId="42DB2BAB" w:rsidTr="006B3796">
        <w:tc>
          <w:tcPr>
            <w:tcW w:w="8856" w:type="dxa"/>
            <w:gridSpan w:val="11"/>
          </w:tcPr>
          <w:p w14:paraId="6D271955" w14:textId="25CF45D1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Points you can give to your </w:t>
            </w:r>
            <w:r w:rsidR="009036D3">
              <w:rPr>
                <w:rFonts w:ascii="Cambria" w:hAnsi="Cambria"/>
              </w:rPr>
              <w:t>in-group</w:t>
            </w:r>
          </w:p>
        </w:tc>
      </w:tr>
      <w:tr w:rsidR="006D0B82" w14:paraId="249C619C" w14:textId="1003C665" w:rsidTr="006D0B82">
        <w:tc>
          <w:tcPr>
            <w:tcW w:w="795" w:type="dxa"/>
          </w:tcPr>
          <w:p w14:paraId="3B72A930" w14:textId="1EA37A68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794" w:type="dxa"/>
          </w:tcPr>
          <w:p w14:paraId="38D1603E" w14:textId="009BB76F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794" w:type="dxa"/>
          </w:tcPr>
          <w:p w14:paraId="53660124" w14:textId="70D8D405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814" w:type="dxa"/>
          </w:tcPr>
          <w:p w14:paraId="0B469B06" w14:textId="494AB496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814" w:type="dxa"/>
          </w:tcPr>
          <w:p w14:paraId="2EB5D999" w14:textId="51FEABBE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814" w:type="dxa"/>
          </w:tcPr>
          <w:p w14:paraId="116980B3" w14:textId="320F7C47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  <w:tc>
          <w:tcPr>
            <w:tcW w:w="814" w:type="dxa"/>
          </w:tcPr>
          <w:p w14:paraId="177B1CC2" w14:textId="171F8AFC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814" w:type="dxa"/>
          </w:tcPr>
          <w:p w14:paraId="690B0E20" w14:textId="30239B32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</w:t>
            </w:r>
          </w:p>
        </w:tc>
        <w:tc>
          <w:tcPr>
            <w:tcW w:w="814" w:type="dxa"/>
          </w:tcPr>
          <w:p w14:paraId="6829BEAF" w14:textId="6105A919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814" w:type="dxa"/>
          </w:tcPr>
          <w:p w14:paraId="24853058" w14:textId="31351F6A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16</w:t>
            </w:r>
          </w:p>
        </w:tc>
        <w:tc>
          <w:tcPr>
            <w:tcW w:w="775" w:type="dxa"/>
          </w:tcPr>
          <w:p w14:paraId="7BDED58C" w14:textId="06266797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</w:t>
            </w:r>
          </w:p>
        </w:tc>
      </w:tr>
      <w:tr w:rsidR="006D0B82" w14:paraId="1FE581CB" w14:textId="2EB3594A" w:rsidTr="006B3796">
        <w:tc>
          <w:tcPr>
            <w:tcW w:w="8856" w:type="dxa"/>
            <w:gridSpan w:val="11"/>
          </w:tcPr>
          <w:p w14:paraId="3175486C" w14:textId="29ED21DE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Points you can give to your </w:t>
            </w:r>
            <w:r w:rsidR="009036D3">
              <w:rPr>
                <w:rFonts w:ascii="Cambria" w:hAnsi="Cambria"/>
              </w:rPr>
              <w:t>out-group</w:t>
            </w:r>
          </w:p>
        </w:tc>
      </w:tr>
      <w:tr w:rsidR="006D0B82" w14:paraId="53832BE6" w14:textId="7B681738" w:rsidTr="006D0B82">
        <w:tc>
          <w:tcPr>
            <w:tcW w:w="795" w:type="dxa"/>
          </w:tcPr>
          <w:p w14:paraId="42B10EE1" w14:textId="780A00C2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94" w:type="dxa"/>
          </w:tcPr>
          <w:p w14:paraId="1D94A82E" w14:textId="32CBFD2D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794" w:type="dxa"/>
          </w:tcPr>
          <w:p w14:paraId="6B04A967" w14:textId="56BC7400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814" w:type="dxa"/>
          </w:tcPr>
          <w:p w14:paraId="2CE3B334" w14:textId="16BAF6E0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814" w:type="dxa"/>
          </w:tcPr>
          <w:p w14:paraId="365EA330" w14:textId="1D9D9ECF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814" w:type="dxa"/>
          </w:tcPr>
          <w:p w14:paraId="67A74559" w14:textId="42E21DDA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814" w:type="dxa"/>
          </w:tcPr>
          <w:p w14:paraId="171C4A2A" w14:textId="77A005F0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814" w:type="dxa"/>
          </w:tcPr>
          <w:p w14:paraId="3355F723" w14:textId="5110CEE8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814" w:type="dxa"/>
          </w:tcPr>
          <w:p w14:paraId="03F6D74E" w14:textId="0CDE8AE7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17</w:t>
            </w:r>
          </w:p>
        </w:tc>
        <w:tc>
          <w:tcPr>
            <w:tcW w:w="814" w:type="dxa"/>
          </w:tcPr>
          <w:p w14:paraId="2FAE79CB" w14:textId="5083739E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19</w:t>
            </w:r>
          </w:p>
        </w:tc>
        <w:tc>
          <w:tcPr>
            <w:tcW w:w="775" w:type="dxa"/>
          </w:tcPr>
          <w:p w14:paraId="634FC431" w14:textId="5DF75AF9" w:rsidR="006D0B82" w:rsidRDefault="006D0B82" w:rsidP="006D0B8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21</w:t>
            </w:r>
          </w:p>
        </w:tc>
      </w:tr>
    </w:tbl>
    <w:p w14:paraId="4CD8091B" w14:textId="77777777" w:rsidR="006D0B82" w:rsidRDefault="006D0B82" w:rsidP="006D0B82">
      <w:pPr>
        <w:jc w:val="both"/>
        <w:rPr>
          <w:rFonts w:ascii="Cambria" w:hAnsi="Cambria"/>
        </w:rPr>
      </w:pPr>
    </w:p>
    <w:p w14:paraId="3D2E196F" w14:textId="6576FE85" w:rsidR="006D0B82" w:rsidRDefault="006B3796" w:rsidP="005D4D51">
      <w:pPr>
        <w:jc w:val="both"/>
        <w:rPr>
          <w:rFonts w:ascii="Cambria" w:hAnsi="Cambria"/>
        </w:rPr>
      </w:pPr>
      <w:r>
        <w:rPr>
          <w:rFonts w:ascii="Cambria" w:hAnsi="Cambria"/>
        </w:rPr>
        <w:t>Simply put, b</w:t>
      </w:r>
      <w:r w:rsidR="006D0B82">
        <w:rPr>
          <w:rFonts w:ascii="Cambria" w:hAnsi="Cambria"/>
        </w:rPr>
        <w:t>oys could choose to assign based on:</w:t>
      </w:r>
    </w:p>
    <w:p w14:paraId="095DCAEF" w14:textId="58279BA4" w:rsidR="0032148E" w:rsidRDefault="0032148E" w:rsidP="0032148E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>Maximum joint profit</w:t>
      </w:r>
    </w:p>
    <w:p w14:paraId="028AC75C" w14:textId="7267237E" w:rsidR="0032148E" w:rsidRDefault="0032148E" w:rsidP="0032148E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>Largest possible reward to in-group (regardless of reward to out-group)</w:t>
      </w:r>
    </w:p>
    <w:p w14:paraId="5EA81CD6" w14:textId="79C98C3C" w:rsidR="0032148E" w:rsidRDefault="0032148E" w:rsidP="0032148E">
      <w:pPr>
        <w:pStyle w:val="ListParagraph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>Maximum difference</w:t>
      </w:r>
    </w:p>
    <w:p w14:paraId="7E6FECEB" w14:textId="26E0E20B" w:rsidR="004A4179" w:rsidRDefault="004A4179" w:rsidP="004A4179">
      <w:pPr>
        <w:jc w:val="both"/>
        <w:rPr>
          <w:rFonts w:ascii="Cambria" w:hAnsi="Cambria"/>
          <w:b/>
          <w:u w:val="single"/>
        </w:rPr>
      </w:pPr>
      <w:r w:rsidRPr="004A4179">
        <w:rPr>
          <w:rFonts w:ascii="Cambria" w:hAnsi="Cambria"/>
          <w:b/>
          <w:u w:val="single"/>
        </w:rPr>
        <w:t>Results:</w:t>
      </w:r>
    </w:p>
    <w:p w14:paraId="488F175B" w14:textId="296B95B7" w:rsidR="004A4179" w:rsidRDefault="004A4179" w:rsidP="004A4179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The boys tried to </w:t>
      </w:r>
      <w:r w:rsidRPr="00B262C8">
        <w:rPr>
          <w:rFonts w:ascii="Cambria" w:hAnsi="Cambria"/>
          <w:u w:val="single"/>
        </w:rPr>
        <w:t>maximize the di</w:t>
      </w:r>
      <w:r w:rsidR="00B262C8" w:rsidRPr="00B262C8">
        <w:rPr>
          <w:rFonts w:ascii="Cambria" w:hAnsi="Cambria"/>
          <w:u w:val="single"/>
        </w:rPr>
        <w:t>fference</w:t>
      </w:r>
      <w:r w:rsidR="00B262C8">
        <w:rPr>
          <w:rFonts w:ascii="Cambria" w:hAnsi="Cambria"/>
        </w:rPr>
        <w:t xml:space="preserve"> between the two groups rather than leaving the study with the largest amount of money possible.</w:t>
      </w:r>
    </w:p>
    <w:p w14:paraId="1D10D296" w14:textId="77777777" w:rsidR="00B262C8" w:rsidRDefault="00B262C8" w:rsidP="004A4179">
      <w:pPr>
        <w:jc w:val="both"/>
        <w:rPr>
          <w:rFonts w:ascii="Cambria" w:hAnsi="Cambria"/>
        </w:rPr>
      </w:pPr>
    </w:p>
    <w:p w14:paraId="28CF359D" w14:textId="30489C1B" w:rsidR="004A4179" w:rsidRDefault="004A4179" w:rsidP="004A4179">
      <w:pPr>
        <w:jc w:val="both"/>
        <w:rPr>
          <w:rFonts w:ascii="Cambria" w:hAnsi="Cambria"/>
          <w:b/>
          <w:u w:val="single"/>
        </w:rPr>
      </w:pPr>
      <w:r w:rsidRPr="004A4179">
        <w:rPr>
          <w:rFonts w:ascii="Cambria" w:hAnsi="Cambria"/>
          <w:b/>
          <w:u w:val="single"/>
        </w:rPr>
        <w:t>Conclusion:</w:t>
      </w:r>
    </w:p>
    <w:p w14:paraId="6C998A01" w14:textId="62187F19" w:rsidR="004A4179" w:rsidRDefault="00D4540B" w:rsidP="004A4179">
      <w:pPr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bookmarkStart w:id="0" w:name="_GoBack"/>
      <w:bookmarkEnd w:id="0"/>
      <w:r w:rsidR="000E5C41">
        <w:rPr>
          <w:rFonts w:ascii="Cambria" w:hAnsi="Cambria"/>
        </w:rPr>
        <w:t xml:space="preserve">here was </w:t>
      </w:r>
      <w:r w:rsidR="000E5C41">
        <w:rPr>
          <w:rFonts w:ascii="Cambria" w:hAnsi="Cambria" w:hint="eastAsia"/>
        </w:rPr>
        <w:t>identification</w:t>
      </w:r>
      <w:r w:rsidR="000E5C41">
        <w:rPr>
          <w:rFonts w:ascii="Cambria" w:hAnsi="Cambria"/>
        </w:rPr>
        <w:t xml:space="preserve"> with the in-group,</w:t>
      </w:r>
      <w:r w:rsidR="004A4179">
        <w:rPr>
          <w:rFonts w:ascii="Cambria" w:hAnsi="Cambria"/>
        </w:rPr>
        <w:t xml:space="preserve"> in-group </w:t>
      </w:r>
      <w:proofErr w:type="spellStart"/>
      <w:r w:rsidR="004A4179">
        <w:rPr>
          <w:rFonts w:ascii="Cambria" w:hAnsi="Cambria"/>
        </w:rPr>
        <w:t>favouritism</w:t>
      </w:r>
      <w:proofErr w:type="spellEnd"/>
      <w:r w:rsidR="004A4179">
        <w:rPr>
          <w:rFonts w:ascii="Cambria" w:hAnsi="Cambria"/>
        </w:rPr>
        <w:t xml:space="preserve"> and ou</w:t>
      </w:r>
      <w:r w:rsidR="000E5C41">
        <w:rPr>
          <w:rFonts w:ascii="Cambria" w:hAnsi="Cambria"/>
        </w:rPr>
        <w:t>t-group discrimination</w:t>
      </w:r>
      <w:r w:rsidR="004A4179">
        <w:rPr>
          <w:rFonts w:ascii="Cambria" w:hAnsi="Cambria"/>
        </w:rPr>
        <w:t xml:space="preserve">. </w:t>
      </w:r>
      <w:r w:rsidR="006B3796">
        <w:rPr>
          <w:rFonts w:ascii="Cambria" w:hAnsi="Cambria"/>
        </w:rPr>
        <w:t xml:space="preserve">The fact that boys tried to </w:t>
      </w:r>
      <w:r w:rsidR="006B3796">
        <w:rPr>
          <w:rFonts w:ascii="Cambria" w:hAnsi="Cambria" w:hint="eastAsia"/>
        </w:rPr>
        <w:t>maximize</w:t>
      </w:r>
      <w:r w:rsidR="006B3796">
        <w:rPr>
          <w:rFonts w:ascii="Cambria" w:hAnsi="Cambria"/>
        </w:rPr>
        <w:t xml:space="preserve"> the </w:t>
      </w:r>
      <w:r w:rsidR="006B3796">
        <w:rPr>
          <w:rFonts w:ascii="Cambria" w:hAnsi="Cambria" w:hint="eastAsia"/>
        </w:rPr>
        <w:t>difference</w:t>
      </w:r>
      <w:r w:rsidR="006B3796">
        <w:rPr>
          <w:rFonts w:ascii="Cambria" w:hAnsi="Cambria"/>
        </w:rPr>
        <w:t xml:space="preserve"> between the </w:t>
      </w:r>
      <w:r w:rsidR="000E5C41">
        <w:rPr>
          <w:rFonts w:ascii="Cambria" w:hAnsi="Cambria"/>
        </w:rPr>
        <w:t>in-group</w:t>
      </w:r>
      <w:r w:rsidR="006B3796">
        <w:rPr>
          <w:rFonts w:ascii="Cambria" w:hAnsi="Cambria"/>
        </w:rPr>
        <w:t xml:space="preserve"> and </w:t>
      </w:r>
      <w:r w:rsidR="000E5C41">
        <w:rPr>
          <w:rFonts w:ascii="Cambria" w:hAnsi="Cambria"/>
        </w:rPr>
        <w:t>out-group</w:t>
      </w:r>
      <w:r w:rsidR="006B3796">
        <w:rPr>
          <w:rFonts w:ascii="Cambria" w:hAnsi="Cambria"/>
        </w:rPr>
        <w:t xml:space="preserve"> demonstrates </w:t>
      </w:r>
      <w:r w:rsidR="006B3796" w:rsidRPr="006B3796">
        <w:rPr>
          <w:rFonts w:ascii="Cambria" w:hAnsi="Cambria"/>
          <w:b/>
        </w:rPr>
        <w:t>positive distinctiveness</w:t>
      </w:r>
      <w:r w:rsidR="006B3796">
        <w:rPr>
          <w:rFonts w:ascii="Cambria" w:hAnsi="Cambria"/>
        </w:rPr>
        <w:t xml:space="preserve">. </w:t>
      </w:r>
      <w:r w:rsidR="004A4179">
        <w:rPr>
          <w:rFonts w:ascii="Cambria" w:hAnsi="Cambria"/>
        </w:rPr>
        <w:t>This supports S</w:t>
      </w:r>
      <w:r w:rsidR="00C311D1">
        <w:rPr>
          <w:rFonts w:ascii="Cambria" w:hAnsi="Cambria"/>
        </w:rPr>
        <w:t xml:space="preserve">IT as it </w:t>
      </w:r>
      <w:r w:rsidR="00F31C7A">
        <w:rPr>
          <w:rFonts w:ascii="Cambria" w:hAnsi="Cambria"/>
        </w:rPr>
        <w:t xml:space="preserve">demonstrates the strong tendency to </w:t>
      </w:r>
      <w:proofErr w:type="spellStart"/>
      <w:r w:rsidR="00F31C7A">
        <w:rPr>
          <w:rFonts w:ascii="Cambria" w:hAnsi="Cambria"/>
        </w:rPr>
        <w:t>favour</w:t>
      </w:r>
      <w:proofErr w:type="spellEnd"/>
      <w:r w:rsidR="00F31C7A">
        <w:rPr>
          <w:rFonts w:ascii="Cambria" w:hAnsi="Cambria"/>
        </w:rPr>
        <w:t xml:space="preserve"> people </w:t>
      </w:r>
      <w:r w:rsidR="00C311D1">
        <w:rPr>
          <w:rFonts w:ascii="Cambria" w:hAnsi="Cambria"/>
        </w:rPr>
        <w:t xml:space="preserve">with </w:t>
      </w:r>
      <w:r w:rsidR="00F31C7A">
        <w:rPr>
          <w:rFonts w:ascii="Cambria" w:hAnsi="Cambria"/>
        </w:rPr>
        <w:t>who</w:t>
      </w:r>
      <w:r w:rsidR="00C311D1">
        <w:rPr>
          <w:rFonts w:ascii="Cambria" w:hAnsi="Cambria"/>
        </w:rPr>
        <w:t>m</w:t>
      </w:r>
      <w:r w:rsidR="00F31C7A">
        <w:rPr>
          <w:rFonts w:ascii="Cambria" w:hAnsi="Cambria"/>
        </w:rPr>
        <w:t xml:space="preserve"> we share membership of a social group</w:t>
      </w:r>
      <w:r w:rsidR="00C311D1">
        <w:rPr>
          <w:rFonts w:ascii="Cambria" w:hAnsi="Cambria"/>
        </w:rPr>
        <w:t>-however trivial or minimal that membership is.</w:t>
      </w:r>
    </w:p>
    <w:p w14:paraId="1C1B7E51" w14:textId="77777777" w:rsidR="004A4179" w:rsidRDefault="004A4179" w:rsidP="004A4179">
      <w:pPr>
        <w:jc w:val="both"/>
        <w:rPr>
          <w:rFonts w:ascii="Cambria" w:hAnsi="Cambria"/>
        </w:rPr>
      </w:pPr>
    </w:p>
    <w:p w14:paraId="029DBB35" w14:textId="782386EA" w:rsidR="004A4179" w:rsidRDefault="004A4179" w:rsidP="004A4179">
      <w:pPr>
        <w:jc w:val="both"/>
        <w:rPr>
          <w:rFonts w:ascii="Cambria" w:hAnsi="Cambria"/>
          <w:b/>
          <w:u w:val="single"/>
        </w:rPr>
      </w:pPr>
      <w:r w:rsidRPr="004A4179">
        <w:rPr>
          <w:rFonts w:ascii="Cambria" w:hAnsi="Cambria"/>
          <w:b/>
          <w:u w:val="single"/>
        </w:rPr>
        <w:t>Evaluations:</w:t>
      </w:r>
    </w:p>
    <w:p w14:paraId="50F7E4CC" w14:textId="77777777" w:rsidR="00086F32" w:rsidRDefault="00086F32" w:rsidP="004A4179">
      <w:pPr>
        <w:jc w:val="both"/>
        <w:rPr>
          <w:rFonts w:ascii="Cambria" w:hAnsi="Cambria"/>
          <w:b/>
        </w:rPr>
      </w:pPr>
    </w:p>
    <w:p w14:paraId="05FBB4BA" w14:textId="33188A60" w:rsidR="004A4179" w:rsidRDefault="005050E2" w:rsidP="004A4179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Strengths:</w:t>
      </w:r>
    </w:p>
    <w:p w14:paraId="483758DB" w14:textId="2A1584C4" w:rsidR="00316BF3" w:rsidRPr="005050E2" w:rsidRDefault="00316BF3" w:rsidP="00316BF3">
      <w:pPr>
        <w:jc w:val="both"/>
        <w:rPr>
          <w:rFonts w:ascii="Cambria" w:hAnsi="Cambria"/>
        </w:rPr>
      </w:pPr>
    </w:p>
    <w:p w14:paraId="354899CB" w14:textId="7ACE6CEF" w:rsidR="0090439F" w:rsidRPr="0090439F" w:rsidRDefault="0090439F" w:rsidP="0090439F">
      <w:pPr>
        <w:numPr>
          <w:ilvl w:val="0"/>
          <w:numId w:val="2"/>
        </w:numPr>
        <w:jc w:val="both"/>
        <w:rPr>
          <w:rFonts w:ascii="Cambria" w:hAnsi="Cambria"/>
        </w:rPr>
      </w:pPr>
      <w:r w:rsidRPr="00590A01">
        <w:rPr>
          <w:rFonts w:ascii="Cambria" w:hAnsi="Cambria"/>
        </w:rPr>
        <w:t>The participant</w:t>
      </w:r>
      <w:r>
        <w:rPr>
          <w:rFonts w:ascii="Cambria" w:hAnsi="Cambria"/>
        </w:rPr>
        <w:t>s</w:t>
      </w:r>
      <w:r w:rsidRPr="00590A01">
        <w:rPr>
          <w:rFonts w:ascii="Cambria" w:hAnsi="Cambria"/>
        </w:rPr>
        <w:t xml:space="preserve"> did not meet face-to-face during the experiment; therefore it showed more clearly that they were favoring in-groups</w:t>
      </w:r>
      <w:r>
        <w:rPr>
          <w:rFonts w:ascii="Cambria" w:hAnsi="Cambria"/>
        </w:rPr>
        <w:t xml:space="preserve"> rather than individuals</w:t>
      </w:r>
      <w:r w:rsidRPr="00590A01">
        <w:rPr>
          <w:rFonts w:ascii="Cambria" w:hAnsi="Cambria"/>
        </w:rPr>
        <w:t xml:space="preserve">. </w:t>
      </w:r>
    </w:p>
    <w:p w14:paraId="252C94F5" w14:textId="20177304" w:rsidR="000D5EB7" w:rsidRDefault="000D5EB7" w:rsidP="00316BF3">
      <w:pPr>
        <w:numPr>
          <w:ilvl w:val="0"/>
          <w:numId w:val="2"/>
        </w:num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These experiments contributed to the development of SIT.</w:t>
      </w:r>
      <w:r w:rsidR="00195BD0">
        <w:rPr>
          <w:rFonts w:ascii="Cambria" w:hAnsi="Cambria"/>
          <w:bCs/>
        </w:rPr>
        <w:t xml:space="preserve"> A </w:t>
      </w:r>
      <w:r w:rsidR="00195BD0">
        <w:rPr>
          <w:rFonts w:ascii="Cambria" w:hAnsi="Cambria" w:hint="eastAsia"/>
          <w:bCs/>
        </w:rPr>
        <w:t>‘</w:t>
      </w:r>
      <w:r w:rsidR="00195BD0">
        <w:rPr>
          <w:rFonts w:ascii="Cambria" w:hAnsi="Cambria"/>
          <w:bCs/>
        </w:rPr>
        <w:t>minimal group</w:t>
      </w:r>
      <w:r w:rsidR="00195BD0">
        <w:rPr>
          <w:rFonts w:ascii="Cambria" w:hAnsi="Cambria" w:hint="eastAsia"/>
          <w:bCs/>
        </w:rPr>
        <w:t>’</w:t>
      </w:r>
      <w:r w:rsidR="00195BD0">
        <w:rPr>
          <w:rFonts w:ascii="Cambria" w:hAnsi="Cambria"/>
          <w:bCs/>
        </w:rPr>
        <w:t xml:space="preserve"> is all that is necessary for individuals to exhibit discrimination against an out-group. It is not necessary for there to be inter-group conflict for discrimination to occur as previously thought.</w:t>
      </w:r>
    </w:p>
    <w:p w14:paraId="0E589EAE" w14:textId="71CFB162" w:rsidR="00316BF3" w:rsidRDefault="00316BF3" w:rsidP="00316BF3">
      <w:pPr>
        <w:numPr>
          <w:ilvl w:val="0"/>
          <w:numId w:val="2"/>
        </w:numPr>
        <w:jc w:val="both"/>
        <w:rPr>
          <w:rFonts w:ascii="Cambria" w:hAnsi="Cambria"/>
          <w:bCs/>
        </w:rPr>
      </w:pPr>
      <w:proofErr w:type="spellStart"/>
      <w:r w:rsidRPr="00590A01">
        <w:rPr>
          <w:rFonts w:ascii="Cambria" w:hAnsi="Cambria"/>
          <w:bCs/>
        </w:rPr>
        <w:t>Billig</w:t>
      </w:r>
      <w:proofErr w:type="spellEnd"/>
      <w:r w:rsidRPr="00590A01">
        <w:rPr>
          <w:rFonts w:ascii="Cambria" w:hAnsi="Cambria"/>
          <w:bCs/>
        </w:rPr>
        <w:t xml:space="preserve"> and </w:t>
      </w:r>
      <w:proofErr w:type="spellStart"/>
      <w:r w:rsidRPr="00590A01">
        <w:rPr>
          <w:rFonts w:ascii="Cambria" w:hAnsi="Cambria"/>
          <w:bCs/>
        </w:rPr>
        <w:t>Tajfel</w:t>
      </w:r>
      <w:proofErr w:type="spellEnd"/>
      <w:r w:rsidRPr="00590A01">
        <w:rPr>
          <w:rFonts w:ascii="Cambria" w:hAnsi="Cambria"/>
          <w:bCs/>
        </w:rPr>
        <w:t xml:space="preserve"> found an </w:t>
      </w:r>
      <w:r w:rsidR="005050E2" w:rsidRPr="00590A01">
        <w:rPr>
          <w:rFonts w:ascii="Cambria" w:hAnsi="Cambria"/>
          <w:bCs/>
        </w:rPr>
        <w:t>in-group</w:t>
      </w:r>
      <w:r w:rsidRPr="00590A01">
        <w:rPr>
          <w:rFonts w:ascii="Cambria" w:hAnsi="Cambria"/>
          <w:bCs/>
        </w:rPr>
        <w:t xml:space="preserve"> preference even when participants were told groups were randomly assigned and giving them meaningless names such as A’s and B’s. </w:t>
      </w:r>
      <w:r w:rsidR="00DB28A2">
        <w:rPr>
          <w:rFonts w:ascii="Cambria" w:hAnsi="Cambria"/>
          <w:bCs/>
        </w:rPr>
        <w:t xml:space="preserve"> </w:t>
      </w:r>
    </w:p>
    <w:p w14:paraId="0EA07E78" w14:textId="77777777" w:rsidR="00316BF3" w:rsidRPr="00590A01" w:rsidRDefault="00316BF3" w:rsidP="00316BF3">
      <w:pPr>
        <w:jc w:val="both"/>
        <w:rPr>
          <w:rFonts w:ascii="Cambria" w:hAnsi="Cambria"/>
          <w:b/>
          <w:bCs/>
        </w:rPr>
      </w:pPr>
    </w:p>
    <w:p w14:paraId="3E207F1D" w14:textId="77777777" w:rsidR="00316BF3" w:rsidRPr="00590A01" w:rsidRDefault="00316BF3" w:rsidP="00316BF3">
      <w:pPr>
        <w:jc w:val="both"/>
        <w:rPr>
          <w:rFonts w:ascii="Cambria" w:hAnsi="Cambria"/>
          <w:b/>
          <w:bCs/>
        </w:rPr>
      </w:pPr>
      <w:r w:rsidRPr="00590A01">
        <w:rPr>
          <w:rFonts w:ascii="Cambria" w:hAnsi="Cambria"/>
          <w:b/>
          <w:bCs/>
        </w:rPr>
        <w:t>Weaknesses</w:t>
      </w:r>
    </w:p>
    <w:p w14:paraId="7FB94AE1" w14:textId="77777777" w:rsidR="00316BF3" w:rsidRPr="00590A01" w:rsidRDefault="00316BF3" w:rsidP="00316BF3">
      <w:pPr>
        <w:jc w:val="both"/>
        <w:rPr>
          <w:rFonts w:ascii="Cambria" w:hAnsi="Cambria"/>
        </w:rPr>
      </w:pPr>
      <w:r w:rsidRPr="00590A01">
        <w:rPr>
          <w:rFonts w:ascii="Cambria" w:hAnsi="Cambria"/>
        </w:rPr>
        <w:t xml:space="preserve">  </w:t>
      </w:r>
    </w:p>
    <w:p w14:paraId="5252DCA5" w14:textId="12AF7A42" w:rsidR="00604995" w:rsidRDefault="00604995" w:rsidP="00316BF3">
      <w:pPr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>Demand characteristics may have influenced the results as the boys may have thought it was supposed to be a competition.</w:t>
      </w:r>
    </w:p>
    <w:p w14:paraId="027AA7A8" w14:textId="007DA707" w:rsidR="00316BF3" w:rsidRPr="00590A01" w:rsidRDefault="00316BF3" w:rsidP="00316BF3">
      <w:pPr>
        <w:numPr>
          <w:ilvl w:val="0"/>
          <w:numId w:val="3"/>
        </w:numPr>
        <w:jc w:val="both"/>
        <w:rPr>
          <w:rFonts w:ascii="Cambria" w:hAnsi="Cambria"/>
        </w:rPr>
      </w:pPr>
      <w:r w:rsidRPr="00590A01">
        <w:rPr>
          <w:rFonts w:ascii="Cambria" w:hAnsi="Cambria"/>
        </w:rPr>
        <w:t xml:space="preserve">Culturally, results may vary. </w:t>
      </w:r>
      <w:proofErr w:type="spellStart"/>
      <w:r w:rsidRPr="00590A01">
        <w:rPr>
          <w:rFonts w:ascii="Cambria" w:hAnsi="Cambria"/>
        </w:rPr>
        <w:t>Wetherell</w:t>
      </w:r>
      <w:proofErr w:type="spellEnd"/>
      <w:r w:rsidRPr="00590A01">
        <w:rPr>
          <w:rFonts w:ascii="Cambria" w:hAnsi="Cambria"/>
        </w:rPr>
        <w:t xml:space="preserve"> studied white and Polynesian children in New Zealand and found the latter to be much more generous towards the </w:t>
      </w:r>
      <w:r w:rsidR="00604995" w:rsidRPr="00590A01">
        <w:rPr>
          <w:rFonts w:ascii="Cambria" w:hAnsi="Cambria"/>
        </w:rPr>
        <w:t>out-group</w:t>
      </w:r>
      <w:r w:rsidRPr="00590A01">
        <w:rPr>
          <w:rFonts w:ascii="Cambria" w:hAnsi="Cambria"/>
        </w:rPr>
        <w:t xml:space="preserve"> reflecting cultural norms.</w:t>
      </w:r>
    </w:p>
    <w:p w14:paraId="367E8CB5" w14:textId="67B1E1F3" w:rsidR="00316BF3" w:rsidRPr="00590A01" w:rsidRDefault="00A02A2F" w:rsidP="00316BF3">
      <w:pPr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The study is </w:t>
      </w:r>
      <w:r w:rsidR="001E433F">
        <w:rPr>
          <w:rFonts w:ascii="Cambria" w:hAnsi="Cambria"/>
        </w:rPr>
        <w:t>artificial,</w:t>
      </w:r>
      <w:r>
        <w:rPr>
          <w:rFonts w:ascii="Cambria" w:hAnsi="Cambria"/>
        </w:rPr>
        <w:t xml:space="preserve"> as the experimental set up does no</w:t>
      </w:r>
      <w:r w:rsidR="00414731">
        <w:rPr>
          <w:rFonts w:ascii="Cambria" w:hAnsi="Cambria"/>
        </w:rPr>
        <w:t>t reflect a</w:t>
      </w:r>
      <w:r>
        <w:rPr>
          <w:rFonts w:ascii="Cambria" w:hAnsi="Cambria"/>
        </w:rPr>
        <w:t xml:space="preserve"> real life</w:t>
      </w:r>
      <w:r w:rsidR="00414731">
        <w:rPr>
          <w:rFonts w:ascii="Cambria" w:hAnsi="Cambria"/>
        </w:rPr>
        <w:t xml:space="preserve"> situation</w:t>
      </w:r>
      <w:r>
        <w:rPr>
          <w:rFonts w:ascii="Cambria" w:hAnsi="Cambria"/>
        </w:rPr>
        <w:t xml:space="preserve">. </w:t>
      </w:r>
      <w:r w:rsidR="00316BF3" w:rsidRPr="00590A01">
        <w:rPr>
          <w:rFonts w:ascii="Cambria" w:hAnsi="Cambria"/>
        </w:rPr>
        <w:t>The</w:t>
      </w:r>
      <w:r w:rsidR="001E433F">
        <w:rPr>
          <w:rFonts w:ascii="Cambria" w:hAnsi="Cambria"/>
        </w:rPr>
        <w:t>refore the</w:t>
      </w:r>
      <w:r w:rsidR="00316BF3" w:rsidRPr="00590A01">
        <w:rPr>
          <w:rFonts w:ascii="Cambria" w:hAnsi="Cambria"/>
        </w:rPr>
        <w:t xml:space="preserve"> tasks lack</w:t>
      </w:r>
      <w:r w:rsidR="001E433F">
        <w:rPr>
          <w:rFonts w:ascii="Cambria" w:hAnsi="Cambria"/>
        </w:rPr>
        <w:t xml:space="preserve"> mu</w:t>
      </w:r>
      <w:r w:rsidR="00DA265A">
        <w:rPr>
          <w:rFonts w:ascii="Cambria" w:hAnsi="Cambria"/>
        </w:rPr>
        <w:t>ndane realism and therefore the study has</w:t>
      </w:r>
      <w:r w:rsidR="001E433F">
        <w:rPr>
          <w:rFonts w:ascii="Cambria" w:hAnsi="Cambria"/>
        </w:rPr>
        <w:t xml:space="preserve"> a low</w:t>
      </w:r>
      <w:r w:rsidR="00316BF3" w:rsidRPr="00590A01">
        <w:rPr>
          <w:rFonts w:ascii="Cambria" w:hAnsi="Cambria"/>
        </w:rPr>
        <w:t xml:space="preserve"> ecological validity.</w:t>
      </w:r>
    </w:p>
    <w:p w14:paraId="1093C533" w14:textId="1D25EBF1" w:rsidR="00316BF3" w:rsidRPr="00590A01" w:rsidRDefault="00316BF3" w:rsidP="00316BF3">
      <w:pPr>
        <w:numPr>
          <w:ilvl w:val="0"/>
          <w:numId w:val="3"/>
        </w:numPr>
        <w:jc w:val="both"/>
        <w:rPr>
          <w:rFonts w:ascii="Cambria" w:hAnsi="Cambria"/>
        </w:rPr>
      </w:pPr>
      <w:r w:rsidRPr="00590A01">
        <w:rPr>
          <w:rFonts w:ascii="Cambria" w:hAnsi="Cambria"/>
        </w:rPr>
        <w:t xml:space="preserve">The evidence shows </w:t>
      </w:r>
      <w:r w:rsidR="000D5EB7">
        <w:rPr>
          <w:rFonts w:ascii="Cambria" w:hAnsi="Cambria"/>
        </w:rPr>
        <w:t xml:space="preserve">more </w:t>
      </w:r>
      <w:r w:rsidRPr="00590A01">
        <w:rPr>
          <w:rFonts w:ascii="Cambria" w:hAnsi="Cambria"/>
        </w:rPr>
        <w:t xml:space="preserve">positive </w:t>
      </w:r>
      <w:r w:rsidR="000D5EB7" w:rsidRPr="00590A01">
        <w:rPr>
          <w:rFonts w:ascii="Cambria" w:hAnsi="Cambria"/>
        </w:rPr>
        <w:t>in-group</w:t>
      </w:r>
      <w:r w:rsidRPr="00590A01">
        <w:rPr>
          <w:rFonts w:ascii="Cambria" w:hAnsi="Cambria"/>
        </w:rPr>
        <w:t xml:space="preserve"> bias NOT d</w:t>
      </w:r>
      <w:r w:rsidR="000D5EB7">
        <w:rPr>
          <w:rFonts w:ascii="Cambria" w:hAnsi="Cambria"/>
        </w:rPr>
        <w:t>erogatory attitudes</w:t>
      </w:r>
      <w:r w:rsidRPr="00590A01">
        <w:rPr>
          <w:rFonts w:ascii="Cambria" w:hAnsi="Cambria"/>
        </w:rPr>
        <w:t xml:space="preserve"> towards the </w:t>
      </w:r>
      <w:r w:rsidR="00604995" w:rsidRPr="00590A01">
        <w:rPr>
          <w:rFonts w:ascii="Cambria" w:hAnsi="Cambria"/>
        </w:rPr>
        <w:t>out-group</w:t>
      </w:r>
      <w:r w:rsidRPr="00590A01">
        <w:rPr>
          <w:rFonts w:ascii="Cambria" w:hAnsi="Cambria"/>
        </w:rPr>
        <w:t xml:space="preserve">. There is more liking of ‘US’ rather than disliking of ‘THEM’. </w:t>
      </w:r>
    </w:p>
    <w:p w14:paraId="1183F42C" w14:textId="77777777" w:rsidR="008016FF" w:rsidRDefault="008016FF">
      <w:pPr>
        <w:rPr>
          <w:rFonts w:ascii="Cambria" w:hAnsi="Cambria"/>
        </w:rPr>
      </w:pPr>
    </w:p>
    <w:p w14:paraId="2B86BE87" w14:textId="488F9507" w:rsidR="0082025F" w:rsidRDefault="0082025F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Questions:</w:t>
      </w:r>
    </w:p>
    <w:p w14:paraId="120912A1" w14:textId="77777777" w:rsidR="000E5C41" w:rsidRDefault="000E5C41">
      <w:pPr>
        <w:rPr>
          <w:rFonts w:ascii="Cambria" w:hAnsi="Cambria"/>
          <w:b/>
          <w:u w:val="single"/>
        </w:rPr>
      </w:pPr>
    </w:p>
    <w:p w14:paraId="6CA59613" w14:textId="277B419A" w:rsidR="000B1B67" w:rsidRDefault="000B1B67" w:rsidP="000D5EB7">
      <w:pPr>
        <w:pStyle w:val="ListParagraph"/>
        <w:numPr>
          <w:ilvl w:val="0"/>
          <w:numId w:val="6"/>
        </w:numPr>
        <w:rPr>
          <w:rFonts w:ascii="Cambria" w:hAnsi="Cambria"/>
        </w:rPr>
      </w:pPr>
      <w:r>
        <w:rPr>
          <w:rFonts w:ascii="Cambria" w:hAnsi="Cambria"/>
        </w:rPr>
        <w:t>The study was carried out on teenage boys. What effect do you think this had on the results?</w:t>
      </w:r>
    </w:p>
    <w:p w14:paraId="3BAF4B6F" w14:textId="77777777" w:rsidR="00086F32" w:rsidRDefault="00086F32" w:rsidP="00086F32">
      <w:pPr>
        <w:pStyle w:val="ListParagraph"/>
        <w:rPr>
          <w:rFonts w:ascii="Cambria" w:hAnsi="Cambria"/>
        </w:rPr>
      </w:pPr>
    </w:p>
    <w:p w14:paraId="4EEDAD00" w14:textId="77777777" w:rsidR="00086F32" w:rsidRDefault="00086F32" w:rsidP="00086F32">
      <w:pPr>
        <w:pStyle w:val="ListParagraph"/>
        <w:rPr>
          <w:rFonts w:ascii="Cambria" w:hAnsi="Cambria"/>
        </w:rPr>
      </w:pPr>
    </w:p>
    <w:p w14:paraId="527D420C" w14:textId="77777777" w:rsidR="00086F32" w:rsidRDefault="00086F32" w:rsidP="00086F32">
      <w:pPr>
        <w:pStyle w:val="ListParagraph"/>
        <w:rPr>
          <w:rFonts w:ascii="Cambria" w:hAnsi="Cambria"/>
        </w:rPr>
      </w:pPr>
    </w:p>
    <w:p w14:paraId="09EF4852" w14:textId="4E44C10B" w:rsidR="000D5EB7" w:rsidRDefault="000D5EB7" w:rsidP="000D5EB7">
      <w:pPr>
        <w:pStyle w:val="ListParagraph"/>
        <w:numPr>
          <w:ilvl w:val="0"/>
          <w:numId w:val="6"/>
        </w:numPr>
        <w:rPr>
          <w:rFonts w:ascii="Cambria" w:hAnsi="Cambria"/>
        </w:rPr>
      </w:pPr>
      <w:r w:rsidRPr="000D5EB7">
        <w:rPr>
          <w:rFonts w:ascii="Cambria" w:hAnsi="Cambria"/>
        </w:rPr>
        <w:t xml:space="preserve">Why </w:t>
      </w:r>
      <w:r>
        <w:rPr>
          <w:rFonts w:ascii="Cambria" w:hAnsi="Cambria"/>
        </w:rPr>
        <w:t>were</w:t>
      </w:r>
      <w:r w:rsidRPr="000D5EB7">
        <w:rPr>
          <w:rFonts w:ascii="Cambria" w:hAnsi="Cambria"/>
        </w:rPr>
        <w:t xml:space="preserve"> the boys </w:t>
      </w:r>
      <w:r>
        <w:rPr>
          <w:rFonts w:ascii="Cambria" w:hAnsi="Cambria"/>
        </w:rPr>
        <w:t>deceived about which groups they were</w:t>
      </w:r>
      <w:r w:rsidR="008B0553">
        <w:rPr>
          <w:rFonts w:ascii="Cambria" w:hAnsi="Cambria"/>
        </w:rPr>
        <w:t xml:space="preserve"> put in and instead randomly assigned</w:t>
      </w:r>
      <w:r w:rsidRPr="000D5EB7">
        <w:rPr>
          <w:rFonts w:ascii="Cambria" w:hAnsi="Cambria"/>
        </w:rPr>
        <w:t>?</w:t>
      </w:r>
    </w:p>
    <w:p w14:paraId="0F12C460" w14:textId="77777777" w:rsidR="00086F32" w:rsidRDefault="00086F32" w:rsidP="00086F32">
      <w:pPr>
        <w:rPr>
          <w:rFonts w:ascii="Cambria" w:hAnsi="Cambria"/>
        </w:rPr>
      </w:pPr>
    </w:p>
    <w:p w14:paraId="149FD363" w14:textId="77777777" w:rsidR="00086F32" w:rsidRDefault="00086F32" w:rsidP="00086F32">
      <w:pPr>
        <w:rPr>
          <w:rFonts w:ascii="Cambria" w:hAnsi="Cambria"/>
        </w:rPr>
      </w:pPr>
    </w:p>
    <w:p w14:paraId="2A5BB255" w14:textId="77777777" w:rsidR="00086F32" w:rsidRPr="00086F32" w:rsidRDefault="00086F32" w:rsidP="00086F32">
      <w:pPr>
        <w:rPr>
          <w:rFonts w:ascii="Cambria" w:hAnsi="Cambria"/>
        </w:rPr>
      </w:pPr>
    </w:p>
    <w:p w14:paraId="3B4ACF41" w14:textId="77777777" w:rsidR="00086F32" w:rsidRDefault="000D5EB7" w:rsidP="00086F32">
      <w:pPr>
        <w:pStyle w:val="ListParagraph"/>
        <w:numPr>
          <w:ilvl w:val="0"/>
          <w:numId w:val="6"/>
        </w:numPr>
        <w:rPr>
          <w:rFonts w:ascii="Cambria" w:hAnsi="Cambria"/>
        </w:rPr>
      </w:pPr>
      <w:r>
        <w:rPr>
          <w:rFonts w:ascii="Cambria" w:hAnsi="Cambria"/>
        </w:rPr>
        <w:t>What is the most interesting result in terms of SIT?</w:t>
      </w:r>
    </w:p>
    <w:p w14:paraId="6DCB6D3D" w14:textId="3FFDB6AC" w:rsidR="0039236B" w:rsidRPr="00086F32" w:rsidRDefault="0039236B" w:rsidP="00086F32">
      <w:pPr>
        <w:rPr>
          <w:rFonts w:ascii="Cambria" w:hAnsi="Cambria"/>
        </w:rPr>
      </w:pPr>
      <w:r w:rsidRPr="00086F32">
        <w:rPr>
          <w:rFonts w:ascii="Cambria" w:hAnsi="Cambria"/>
          <w:b/>
          <w:bCs/>
          <w:u w:val="single"/>
        </w:rPr>
        <w:t>Additional Studies:</w:t>
      </w:r>
    </w:p>
    <w:p w14:paraId="64847E94" w14:textId="77777777" w:rsidR="0039236B" w:rsidRDefault="0039236B" w:rsidP="008B0553">
      <w:pPr>
        <w:rPr>
          <w:rFonts w:ascii="Cambria" w:hAnsi="Cambria"/>
        </w:rPr>
      </w:pPr>
    </w:p>
    <w:p w14:paraId="4B9B5139" w14:textId="5B995F58" w:rsidR="008B0553" w:rsidRDefault="008B0553" w:rsidP="008B0553">
      <w:pPr>
        <w:rPr>
          <w:rFonts w:ascii="Cambria" w:hAnsi="Cambria"/>
        </w:rPr>
      </w:pPr>
      <w:r w:rsidRPr="008B0553">
        <w:rPr>
          <w:rFonts w:ascii="Cambria" w:hAnsi="Cambria"/>
          <w:b/>
        </w:rPr>
        <w:t>Brown (1978)</w:t>
      </w:r>
      <w:r w:rsidR="00800432">
        <w:rPr>
          <w:rFonts w:ascii="Cambria" w:hAnsi="Cambria"/>
        </w:rPr>
        <w:t xml:space="preserve"> Demonstrated i</w:t>
      </w:r>
      <w:r>
        <w:rPr>
          <w:rFonts w:ascii="Cambria" w:hAnsi="Cambria"/>
        </w:rPr>
        <w:t xml:space="preserve">n-group </w:t>
      </w:r>
      <w:proofErr w:type="spellStart"/>
      <w:r w:rsidR="00800432">
        <w:rPr>
          <w:rFonts w:ascii="Cambria" w:hAnsi="Cambria"/>
        </w:rPr>
        <w:t>favouritism</w:t>
      </w:r>
      <w:proofErr w:type="spellEnd"/>
      <w:r w:rsidR="00800432">
        <w:rPr>
          <w:rFonts w:ascii="Cambria" w:hAnsi="Cambria"/>
        </w:rPr>
        <w:t xml:space="preserve"> and out-group discrimination in a natural setting with real life groups. </w:t>
      </w:r>
    </w:p>
    <w:p w14:paraId="638AB6F2" w14:textId="00EE614E" w:rsidR="00800432" w:rsidRDefault="00800432" w:rsidP="008B0553">
      <w:pPr>
        <w:rPr>
          <w:rFonts w:ascii="Cambria" w:hAnsi="Cambria"/>
        </w:rPr>
      </w:pPr>
      <w:r>
        <w:rPr>
          <w:rFonts w:ascii="Cambria" w:hAnsi="Cambria"/>
        </w:rPr>
        <w:t>Carried out a field experiment of wage negotiations in a British aircraft-engineering factory. He found that trade union representatives from one department sacrificed around 2 pounds a week in order to increase their relative advantage over a competing out-group to 1 pound. This clearly demonstrates positive distinctiveness.</w:t>
      </w:r>
    </w:p>
    <w:p w14:paraId="03675BA1" w14:textId="77777777" w:rsidR="003545B9" w:rsidRDefault="003545B9" w:rsidP="008B0553">
      <w:pPr>
        <w:rPr>
          <w:rFonts w:ascii="Cambria" w:hAnsi="Cambria"/>
        </w:rPr>
      </w:pPr>
    </w:p>
    <w:p w14:paraId="2F32DD45" w14:textId="2D969BEF" w:rsidR="003545B9" w:rsidRDefault="003545B9" w:rsidP="008B0553">
      <w:pPr>
        <w:rPr>
          <w:rFonts w:ascii="Cambria" w:hAnsi="Cambria"/>
        </w:rPr>
      </w:pPr>
      <w:r w:rsidRPr="003545B9">
        <w:rPr>
          <w:rFonts w:ascii="Cambria" w:hAnsi="Cambria"/>
          <w:b/>
        </w:rPr>
        <w:t>Lonsdale and North</w:t>
      </w:r>
      <w:r>
        <w:rPr>
          <w:rFonts w:ascii="Cambria" w:hAnsi="Cambria"/>
          <w:b/>
        </w:rPr>
        <w:t xml:space="preserve"> (2009)</w:t>
      </w:r>
      <w:r>
        <w:rPr>
          <w:rFonts w:ascii="Cambria" w:hAnsi="Cambria"/>
        </w:rPr>
        <w:t xml:space="preserve"> Carried out two experiments to test whether or not people would behave more </w:t>
      </w:r>
      <w:proofErr w:type="spellStart"/>
      <w:r>
        <w:rPr>
          <w:rFonts w:ascii="Cambria" w:hAnsi="Cambria"/>
        </w:rPr>
        <w:t>favourably</w:t>
      </w:r>
      <w:proofErr w:type="spellEnd"/>
      <w:r>
        <w:rPr>
          <w:rFonts w:ascii="Cambria" w:hAnsi="Cambria"/>
        </w:rPr>
        <w:t xml:space="preserve"> to those who shared their musical taste than to those who liked a different genre of music. In the first experiment they found that clear, negative stereotypes were applied to fans of a different musical genre. The </w:t>
      </w:r>
      <w:r>
        <w:rPr>
          <w:rFonts w:ascii="Cambria" w:hAnsi="Cambria" w:hint="eastAsia"/>
        </w:rPr>
        <w:t>‘</w:t>
      </w:r>
      <w:r>
        <w:rPr>
          <w:rFonts w:ascii="Cambria" w:hAnsi="Cambria"/>
        </w:rPr>
        <w:t>minimal group paradigm</w:t>
      </w:r>
      <w:r>
        <w:rPr>
          <w:rFonts w:ascii="Cambria" w:hAnsi="Cambria" w:hint="eastAsia"/>
        </w:rPr>
        <w:t>’</w:t>
      </w:r>
      <w:r>
        <w:rPr>
          <w:rFonts w:ascii="Cambria" w:hAnsi="Cambria"/>
        </w:rPr>
        <w:t xml:space="preserve"> of awarding points to in-group and out-group members was used in the second study. They found that greater rewards were allocated to in-group members who shared their musical taste than out-group members. This shows that SIT is still relevant.</w:t>
      </w:r>
    </w:p>
    <w:p w14:paraId="4D46F84C" w14:textId="77777777" w:rsidR="00E85400" w:rsidRDefault="00E85400" w:rsidP="008B0553">
      <w:pPr>
        <w:rPr>
          <w:rFonts w:ascii="Cambria" w:hAnsi="Cambria"/>
        </w:rPr>
      </w:pPr>
    </w:p>
    <w:p w14:paraId="36B05C7E" w14:textId="1C83B3BF" w:rsidR="00E85400" w:rsidRDefault="00E85400" w:rsidP="008B0553">
      <w:pPr>
        <w:rPr>
          <w:rFonts w:ascii="Cambria" w:hAnsi="Cambria"/>
        </w:rPr>
      </w:pPr>
      <w:r w:rsidRPr="00E85400">
        <w:rPr>
          <w:rFonts w:ascii="Cambria" w:hAnsi="Cambria"/>
          <w:b/>
        </w:rPr>
        <w:t>Jane Elliott</w:t>
      </w:r>
      <w:r>
        <w:rPr>
          <w:rFonts w:ascii="Cambria" w:hAnsi="Cambria"/>
          <w:b/>
        </w:rPr>
        <w:t xml:space="preserve"> (1968) </w:t>
      </w:r>
      <w:r>
        <w:rPr>
          <w:rFonts w:ascii="Cambria" w:hAnsi="Cambria"/>
        </w:rPr>
        <w:t xml:space="preserve">was an elementary school teacher in the USA. She was shocked by the casual acceptance of racial segregation in her students. Elliott decided to teach her class of 7 year olds about racism, using first-hand experience. On the first day of the exercise, Elliott told the blue-eyed children that they were the superior group and had higher intelligence, which was linked to the </w:t>
      </w:r>
      <w:proofErr w:type="spellStart"/>
      <w:r>
        <w:rPr>
          <w:rFonts w:ascii="Cambria" w:hAnsi="Cambria"/>
        </w:rPr>
        <w:t>colour</w:t>
      </w:r>
      <w:proofErr w:type="spellEnd"/>
      <w:r>
        <w:rPr>
          <w:rFonts w:ascii="Cambria" w:hAnsi="Cambria"/>
        </w:rPr>
        <w:t xml:space="preserve"> of their eyes. She also told her class that brown-eyed people were stupid and badly behaved. Elliott provided brown fabric collars, which the brown-eyed children had to wear as a method of identifying them as the </w:t>
      </w:r>
      <w:r>
        <w:rPr>
          <w:rFonts w:ascii="Cambria" w:hAnsi="Cambria" w:hint="eastAsia"/>
        </w:rPr>
        <w:t>minority</w:t>
      </w:r>
      <w:r>
        <w:rPr>
          <w:rFonts w:ascii="Cambria" w:hAnsi="Cambria"/>
        </w:rPr>
        <w:t xml:space="preserve"> group. The blue-eyed children were given extra privileges. </w:t>
      </w:r>
    </w:p>
    <w:p w14:paraId="25687D6D" w14:textId="77777777" w:rsidR="00E85400" w:rsidRDefault="00E85400" w:rsidP="008B0553">
      <w:pPr>
        <w:rPr>
          <w:rFonts w:ascii="Cambria" w:hAnsi="Cambria"/>
        </w:rPr>
      </w:pPr>
    </w:p>
    <w:p w14:paraId="0A7032A3" w14:textId="4A43DE6B" w:rsidR="00E85400" w:rsidRDefault="00E85400" w:rsidP="008B0553">
      <w:pPr>
        <w:rPr>
          <w:rFonts w:ascii="Cambria" w:hAnsi="Cambria"/>
        </w:rPr>
      </w:pPr>
      <w:r>
        <w:rPr>
          <w:rFonts w:ascii="Cambria" w:hAnsi="Cambria"/>
        </w:rPr>
        <w:t xml:space="preserve">The brown-eyed children became sullen, angry and depressed whereas the blue-eyed children taunted them and refused to play with them. </w:t>
      </w:r>
    </w:p>
    <w:p w14:paraId="03937032" w14:textId="77777777" w:rsidR="00E85400" w:rsidRDefault="00E85400" w:rsidP="008B0553">
      <w:pPr>
        <w:rPr>
          <w:rFonts w:ascii="Cambria" w:hAnsi="Cambria"/>
        </w:rPr>
      </w:pPr>
    </w:p>
    <w:p w14:paraId="28B887D0" w14:textId="2B9A0D69" w:rsidR="00E85400" w:rsidRDefault="00E85400" w:rsidP="008B0553">
      <w:pPr>
        <w:rPr>
          <w:rFonts w:ascii="Cambria" w:hAnsi="Cambria"/>
          <w:b/>
        </w:rPr>
      </w:pPr>
      <w:r>
        <w:rPr>
          <w:rFonts w:ascii="Cambria" w:hAnsi="Cambria"/>
        </w:rPr>
        <w:t>The next day, Elliott reversed the exercise</w:t>
      </w:r>
      <w:r w:rsidR="00035032">
        <w:rPr>
          <w:rFonts w:ascii="Cambria" w:hAnsi="Cambria"/>
        </w:rPr>
        <w:t xml:space="preserve"> and told the brown-eyed children that a mistake had been made and they were the group with superior </w:t>
      </w:r>
      <w:r w:rsidR="00035032">
        <w:rPr>
          <w:rFonts w:ascii="Cambria" w:hAnsi="Cambria" w:hint="eastAsia"/>
        </w:rPr>
        <w:t>intelligence</w:t>
      </w:r>
      <w:r w:rsidR="00035032">
        <w:rPr>
          <w:rFonts w:ascii="Cambria" w:hAnsi="Cambria"/>
        </w:rPr>
        <w:t xml:space="preserve">. Elliott found the patterns of </w:t>
      </w:r>
      <w:r w:rsidR="00035032">
        <w:rPr>
          <w:rFonts w:ascii="Cambria" w:hAnsi="Cambria" w:hint="eastAsia"/>
        </w:rPr>
        <w:t>behavior</w:t>
      </w:r>
      <w:r w:rsidR="00035032">
        <w:rPr>
          <w:rFonts w:ascii="Cambria" w:hAnsi="Cambria"/>
        </w:rPr>
        <w:t xml:space="preserve"> were reversed, although the brown-eyed children were somewhat less intense in their bullying of the blue-eyed group. Finally all the children were debriefed.</w:t>
      </w:r>
    </w:p>
    <w:p w14:paraId="579A6B6B" w14:textId="77777777" w:rsidR="00E85400" w:rsidRDefault="00E85400" w:rsidP="008B0553">
      <w:pPr>
        <w:rPr>
          <w:rFonts w:ascii="Cambria" w:hAnsi="Cambria"/>
        </w:rPr>
      </w:pPr>
    </w:p>
    <w:p w14:paraId="2472D3ED" w14:textId="14793925" w:rsidR="009C3AF9" w:rsidRDefault="009C3AF9" w:rsidP="008B0553">
      <w:p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See </w:t>
      </w:r>
      <w:hyperlink r:id="rId6" w:history="1">
        <w:r w:rsidRPr="00B15C98">
          <w:rPr>
            <w:rStyle w:val="Hyperlink"/>
            <w:rFonts w:ascii="Cambria" w:hAnsi="Cambria"/>
            <w:b/>
          </w:rPr>
          <w:t>www.youtube.com/watch?v=VeK759FF84s</w:t>
        </w:r>
      </w:hyperlink>
    </w:p>
    <w:p w14:paraId="753DF962" w14:textId="09C5FA7C" w:rsidR="009C3AF9" w:rsidRDefault="00827BA5" w:rsidP="008B0553">
      <w:pPr>
        <w:rPr>
          <w:rFonts w:ascii="Cambria" w:hAnsi="Cambria"/>
          <w:b/>
        </w:rPr>
      </w:pPr>
      <w:r>
        <w:rPr>
          <w:rFonts w:ascii="Cambria" w:hAnsi="Cambria"/>
          <w:b/>
        </w:rPr>
        <w:t>Brown eyes and blue eyes Racism experiment (Children Session) – Jane Elliott</w:t>
      </w:r>
    </w:p>
    <w:p w14:paraId="6438E1DE" w14:textId="77777777" w:rsidR="009C3AF9" w:rsidRDefault="009C3AF9" w:rsidP="008B0553">
      <w:pPr>
        <w:rPr>
          <w:rFonts w:ascii="Cambria" w:hAnsi="Cambria"/>
          <w:b/>
        </w:rPr>
      </w:pPr>
    </w:p>
    <w:p w14:paraId="50012CF8" w14:textId="70E1F502" w:rsidR="00035032" w:rsidRDefault="00035032" w:rsidP="008B0553">
      <w:pPr>
        <w:rPr>
          <w:rFonts w:ascii="Cambria" w:hAnsi="Cambria"/>
          <w:b/>
        </w:rPr>
      </w:pPr>
      <w:r w:rsidRPr="00035032">
        <w:rPr>
          <w:rFonts w:ascii="Cambria" w:hAnsi="Cambria"/>
          <w:b/>
        </w:rPr>
        <w:t>Write a brief evaluation of Elliott</w:t>
      </w:r>
      <w:r w:rsidRPr="00035032">
        <w:rPr>
          <w:rFonts w:ascii="Cambria" w:hAnsi="Cambria" w:hint="eastAsia"/>
          <w:b/>
        </w:rPr>
        <w:t>’</w:t>
      </w:r>
      <w:r w:rsidRPr="00035032">
        <w:rPr>
          <w:rFonts w:ascii="Cambria" w:hAnsi="Cambria"/>
          <w:b/>
        </w:rPr>
        <w:t>s study</w:t>
      </w:r>
      <w:r>
        <w:rPr>
          <w:rFonts w:ascii="Cambria" w:hAnsi="Cambria"/>
          <w:b/>
        </w:rPr>
        <w:t>:</w:t>
      </w:r>
    </w:p>
    <w:p w14:paraId="1D62C310" w14:textId="77777777" w:rsidR="00035032" w:rsidRDefault="00035032" w:rsidP="008B0553">
      <w:pPr>
        <w:rPr>
          <w:rFonts w:ascii="Cambria" w:hAnsi="Cambria"/>
          <w:b/>
        </w:rPr>
      </w:pPr>
    </w:p>
    <w:p w14:paraId="27813069" w14:textId="77777777" w:rsidR="00035032" w:rsidRDefault="00035032" w:rsidP="008B0553">
      <w:pPr>
        <w:rPr>
          <w:rFonts w:ascii="Cambria" w:hAnsi="Cambria"/>
          <w:b/>
        </w:rPr>
      </w:pPr>
    </w:p>
    <w:p w14:paraId="222AE82A" w14:textId="77777777" w:rsidR="00035032" w:rsidRDefault="00035032" w:rsidP="008B0553">
      <w:pPr>
        <w:rPr>
          <w:rFonts w:ascii="Cambria" w:hAnsi="Cambria"/>
          <w:b/>
        </w:rPr>
      </w:pPr>
    </w:p>
    <w:p w14:paraId="631959B0" w14:textId="77777777" w:rsidR="00035032" w:rsidRDefault="00035032" w:rsidP="008B0553">
      <w:pPr>
        <w:rPr>
          <w:rFonts w:ascii="Cambria" w:hAnsi="Cambria"/>
          <w:b/>
        </w:rPr>
      </w:pPr>
    </w:p>
    <w:p w14:paraId="5E92AB3F" w14:textId="77777777" w:rsidR="00035032" w:rsidRDefault="00035032" w:rsidP="008B0553">
      <w:pPr>
        <w:rPr>
          <w:rFonts w:ascii="Cambria" w:hAnsi="Cambria"/>
          <w:b/>
        </w:rPr>
      </w:pPr>
    </w:p>
    <w:p w14:paraId="3BC088D2" w14:textId="77777777" w:rsidR="00035032" w:rsidRDefault="00035032" w:rsidP="008B0553">
      <w:pPr>
        <w:rPr>
          <w:rFonts w:ascii="Cambria" w:hAnsi="Cambria"/>
          <w:b/>
        </w:rPr>
      </w:pPr>
    </w:p>
    <w:p w14:paraId="644DC092" w14:textId="77777777" w:rsidR="00035032" w:rsidRDefault="00035032" w:rsidP="008B0553">
      <w:pPr>
        <w:rPr>
          <w:rFonts w:ascii="Cambria" w:hAnsi="Cambria"/>
          <w:b/>
        </w:rPr>
      </w:pPr>
    </w:p>
    <w:p w14:paraId="15E18A8A" w14:textId="77777777" w:rsidR="00035032" w:rsidRDefault="00035032" w:rsidP="008B0553">
      <w:pPr>
        <w:rPr>
          <w:rFonts w:ascii="Cambria" w:hAnsi="Cambria"/>
          <w:b/>
        </w:rPr>
      </w:pPr>
    </w:p>
    <w:p w14:paraId="088CA062" w14:textId="77777777" w:rsidR="00035032" w:rsidRDefault="00035032" w:rsidP="008B0553">
      <w:pPr>
        <w:rPr>
          <w:rFonts w:ascii="Cambria" w:hAnsi="Cambria"/>
          <w:b/>
        </w:rPr>
      </w:pPr>
    </w:p>
    <w:p w14:paraId="15F197AF" w14:textId="77777777" w:rsidR="00035032" w:rsidRDefault="00035032" w:rsidP="008B0553">
      <w:pPr>
        <w:rPr>
          <w:rFonts w:ascii="Cambria" w:hAnsi="Cambria"/>
          <w:b/>
        </w:rPr>
      </w:pPr>
    </w:p>
    <w:p w14:paraId="7054E45F" w14:textId="77777777" w:rsidR="00035032" w:rsidRDefault="00035032" w:rsidP="008B0553">
      <w:pPr>
        <w:rPr>
          <w:rFonts w:ascii="Cambria" w:hAnsi="Cambria"/>
          <w:b/>
        </w:rPr>
      </w:pPr>
    </w:p>
    <w:p w14:paraId="03C9FB83" w14:textId="77777777" w:rsidR="00035032" w:rsidRDefault="00035032" w:rsidP="008B0553">
      <w:pPr>
        <w:rPr>
          <w:rFonts w:ascii="Cambria" w:hAnsi="Cambria"/>
          <w:b/>
        </w:rPr>
      </w:pPr>
    </w:p>
    <w:p w14:paraId="76C292C0" w14:textId="77777777" w:rsidR="00035032" w:rsidRDefault="00035032" w:rsidP="008B0553">
      <w:pPr>
        <w:rPr>
          <w:rFonts w:ascii="Cambria" w:hAnsi="Cambria"/>
          <w:b/>
        </w:rPr>
      </w:pPr>
    </w:p>
    <w:p w14:paraId="2184B880" w14:textId="77777777" w:rsidR="00035032" w:rsidRDefault="00035032" w:rsidP="008B0553">
      <w:pPr>
        <w:rPr>
          <w:rFonts w:ascii="Cambria" w:hAnsi="Cambria"/>
          <w:b/>
        </w:rPr>
      </w:pPr>
    </w:p>
    <w:p w14:paraId="36986560" w14:textId="77777777" w:rsidR="004E47BF" w:rsidRDefault="004E47BF" w:rsidP="004E47BF">
      <w:pPr>
        <w:rPr>
          <w:rFonts w:ascii="Cambria" w:hAnsi="Cambria"/>
          <w:b/>
        </w:rPr>
      </w:pPr>
    </w:p>
    <w:p w14:paraId="130EA86B" w14:textId="796D558F" w:rsidR="000B1B67" w:rsidRPr="000B1B67" w:rsidRDefault="000B1B67" w:rsidP="004E47BF">
      <w:pPr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Overall evaluations of SI</w:t>
      </w:r>
      <w:r w:rsidRPr="000B1B67">
        <w:rPr>
          <w:rFonts w:ascii="Cambria" w:hAnsi="Cambria"/>
          <w:b/>
          <w:u w:val="single"/>
        </w:rPr>
        <w:t>T</w:t>
      </w:r>
    </w:p>
    <w:p w14:paraId="45532D47" w14:textId="77777777" w:rsidR="000B1B67" w:rsidRDefault="000B1B67" w:rsidP="000B1B67">
      <w:pPr>
        <w:rPr>
          <w:rFonts w:ascii="Cambria" w:hAnsi="Cambria"/>
        </w:rPr>
      </w:pPr>
    </w:p>
    <w:p w14:paraId="37204937" w14:textId="77777777" w:rsidR="000B1B67" w:rsidRPr="000B1B67" w:rsidRDefault="000B1B67" w:rsidP="000B1B67">
      <w:pPr>
        <w:rPr>
          <w:rFonts w:ascii="Cambria" w:hAnsi="Cambria"/>
        </w:rPr>
      </w:pPr>
    </w:p>
    <w:p w14:paraId="6602666F" w14:textId="1DB74193" w:rsidR="00EE1910" w:rsidRDefault="00EE1910" w:rsidP="00EE1910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 xml:space="preserve">+ SIT assumes that intergroup conflict is not required for discrimination to occur and </w:t>
      </w:r>
      <w:proofErr w:type="gramStart"/>
      <w:r>
        <w:rPr>
          <w:rFonts w:ascii="Cambria" w:hAnsi="Cambria"/>
        </w:rPr>
        <w:t xml:space="preserve">this is supported by </w:t>
      </w:r>
      <w:proofErr w:type="spellStart"/>
      <w:r>
        <w:rPr>
          <w:rFonts w:ascii="Cambria" w:hAnsi="Cambria"/>
        </w:rPr>
        <w:t>Tajfel</w:t>
      </w:r>
      <w:proofErr w:type="spellEnd"/>
      <w:r>
        <w:rPr>
          <w:rFonts w:ascii="Cambria" w:hAnsi="Cambria"/>
        </w:rPr>
        <w:t xml:space="preserve"> </w:t>
      </w:r>
      <w:r w:rsidR="00800432">
        <w:rPr>
          <w:rFonts w:ascii="Cambria" w:hAnsi="Cambria"/>
        </w:rPr>
        <w:t>et al</w:t>
      </w:r>
      <w:proofErr w:type="gramEnd"/>
      <w:r w:rsidR="00800432">
        <w:rPr>
          <w:rFonts w:ascii="Cambria" w:hAnsi="Cambria"/>
        </w:rPr>
        <w:t xml:space="preserve"> (1971</w:t>
      </w:r>
      <w:r>
        <w:rPr>
          <w:rFonts w:ascii="Cambria" w:hAnsi="Cambria"/>
        </w:rPr>
        <w:t>)</w:t>
      </w:r>
      <w:r w:rsidR="003F3529">
        <w:rPr>
          <w:rFonts w:ascii="Cambria" w:hAnsi="Cambria"/>
        </w:rPr>
        <w:t>.</w:t>
      </w:r>
    </w:p>
    <w:p w14:paraId="63DD795A" w14:textId="35D45EA4" w:rsidR="00800432" w:rsidRDefault="00800432" w:rsidP="00EE1910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 xml:space="preserve">+ SIT emphasizes the crucial role of social </w:t>
      </w:r>
      <w:r>
        <w:rPr>
          <w:rFonts w:ascii="Cambria" w:hAnsi="Cambria" w:hint="eastAsia"/>
        </w:rPr>
        <w:t>categorization</w:t>
      </w:r>
      <w:r>
        <w:rPr>
          <w:rFonts w:ascii="Cambria" w:hAnsi="Cambria"/>
        </w:rPr>
        <w:t xml:space="preserve"> in inter-group </w:t>
      </w:r>
      <w:r>
        <w:rPr>
          <w:rFonts w:ascii="Cambria" w:hAnsi="Cambria" w:hint="eastAsia"/>
        </w:rPr>
        <w:t>behavior</w:t>
      </w:r>
      <w:r>
        <w:rPr>
          <w:rFonts w:ascii="Cambria" w:hAnsi="Cambria"/>
        </w:rPr>
        <w:t>.</w:t>
      </w:r>
    </w:p>
    <w:p w14:paraId="1A5B7720" w14:textId="41F5CE7B" w:rsidR="003F3529" w:rsidRPr="00EE1910" w:rsidRDefault="003F3529" w:rsidP="00EE1910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+ SIT drew a distinction between personal identity and social identity and explored ways our basic need to belong affects social interaction.</w:t>
      </w:r>
    </w:p>
    <w:p w14:paraId="3FEB9F0D" w14:textId="0870B444" w:rsidR="00EE1910" w:rsidRDefault="00EE1910" w:rsidP="000D5EB7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+ SIT can be applied to understanding ethnocentrism and stereotyping.</w:t>
      </w:r>
    </w:p>
    <w:p w14:paraId="0DFF25F2" w14:textId="77777777" w:rsidR="003F3529" w:rsidRDefault="003F3529" w:rsidP="000D5EB7">
      <w:pPr>
        <w:pStyle w:val="ListParagraph"/>
        <w:rPr>
          <w:rFonts w:ascii="Cambria" w:hAnsi="Cambria"/>
        </w:rPr>
      </w:pPr>
    </w:p>
    <w:p w14:paraId="105F5F8D" w14:textId="77777777" w:rsidR="003F3529" w:rsidRDefault="003F3529" w:rsidP="000D5EB7">
      <w:pPr>
        <w:pStyle w:val="ListParagraph"/>
        <w:rPr>
          <w:rFonts w:ascii="Cambria" w:hAnsi="Cambria"/>
        </w:rPr>
      </w:pPr>
    </w:p>
    <w:p w14:paraId="48BA3303" w14:textId="35E16543" w:rsidR="00EE1910" w:rsidRDefault="00EE1910" w:rsidP="000D5EB7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- SIT cannot</w:t>
      </w:r>
      <w:r w:rsidR="003F3529">
        <w:rPr>
          <w:rFonts w:ascii="Cambria" w:hAnsi="Cambria"/>
        </w:rPr>
        <w:t xml:space="preserve"> fully</w:t>
      </w:r>
      <w:r>
        <w:rPr>
          <w:rFonts w:ascii="Cambria" w:hAnsi="Cambria"/>
        </w:rPr>
        <w:t xml:space="preserve"> explain how in-group </w:t>
      </w:r>
      <w:proofErr w:type="spellStart"/>
      <w:r>
        <w:rPr>
          <w:rFonts w:ascii="Cambria" w:hAnsi="Cambria"/>
        </w:rPr>
        <w:t>favouritism</w:t>
      </w:r>
      <w:proofErr w:type="spellEnd"/>
      <w:r>
        <w:rPr>
          <w:rFonts w:ascii="Cambria" w:hAnsi="Cambria"/>
        </w:rPr>
        <w:t xml:space="preserve"> may result in violent behavior towards out-groups.</w:t>
      </w:r>
    </w:p>
    <w:p w14:paraId="69676C34" w14:textId="0AFBF2B6" w:rsidR="00457767" w:rsidRDefault="00EE1910" w:rsidP="000D5EB7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- Other factors play a bigger role in behavior than social identity.</w:t>
      </w:r>
      <w:r w:rsidR="00457767">
        <w:rPr>
          <w:rFonts w:ascii="Cambria" w:hAnsi="Cambria"/>
        </w:rPr>
        <w:t xml:space="preserve"> </w:t>
      </w:r>
      <w:proofErr w:type="gramStart"/>
      <w:r w:rsidR="00457767">
        <w:rPr>
          <w:rFonts w:ascii="Cambria" w:hAnsi="Cambria"/>
        </w:rPr>
        <w:t>The environment in which we are in for example (cultural expectations).</w:t>
      </w:r>
      <w:proofErr w:type="gramEnd"/>
    </w:p>
    <w:p w14:paraId="22F6884B" w14:textId="7A58E7C8" w:rsidR="003F3529" w:rsidRDefault="003F3529" w:rsidP="000D5EB7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 xml:space="preserve">-There is some evidence suggesting that individual differences do affect the SIT process. </w:t>
      </w:r>
      <w:proofErr w:type="spellStart"/>
      <w:r>
        <w:rPr>
          <w:rFonts w:ascii="Cambria" w:hAnsi="Cambria"/>
        </w:rPr>
        <w:t>Platow</w:t>
      </w:r>
      <w:proofErr w:type="spellEnd"/>
      <w:r>
        <w:rPr>
          <w:rFonts w:ascii="Cambria" w:hAnsi="Cambria"/>
        </w:rPr>
        <w:t xml:space="preserve"> et al (1990) found that competitive participants showed greater in-group </w:t>
      </w:r>
      <w:proofErr w:type="spellStart"/>
      <w:r>
        <w:rPr>
          <w:rFonts w:ascii="Cambria" w:hAnsi="Cambria"/>
        </w:rPr>
        <w:t>favourtism</w:t>
      </w:r>
      <w:proofErr w:type="spellEnd"/>
      <w:r>
        <w:rPr>
          <w:rFonts w:ascii="Cambria" w:hAnsi="Cambria"/>
        </w:rPr>
        <w:t xml:space="preserve"> than cooperative participants.</w:t>
      </w:r>
    </w:p>
    <w:p w14:paraId="3D92BCC5" w14:textId="35D01680" w:rsidR="00EE1910" w:rsidRPr="000D5EB7" w:rsidRDefault="00457767" w:rsidP="000D5EB7">
      <w:pPr>
        <w:pStyle w:val="ListParagraph"/>
        <w:rPr>
          <w:rFonts w:ascii="Cambria" w:hAnsi="Cambria"/>
        </w:rPr>
      </w:pPr>
      <w:r>
        <w:rPr>
          <w:rFonts w:ascii="Cambria" w:hAnsi="Cambria"/>
        </w:rPr>
        <w:t>-</w:t>
      </w:r>
      <w:r w:rsidR="00EE1910">
        <w:rPr>
          <w:rFonts w:ascii="Cambria" w:hAnsi="Cambria"/>
        </w:rPr>
        <w:t xml:space="preserve"> Sometimes personal identity is stronger than group identity. </w:t>
      </w:r>
    </w:p>
    <w:sectPr w:rsidR="00EE1910" w:rsidRPr="000D5EB7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77D77"/>
    <w:multiLevelType w:val="hybridMultilevel"/>
    <w:tmpl w:val="35B84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30D21396"/>
    <w:multiLevelType w:val="hybridMultilevel"/>
    <w:tmpl w:val="01EAC5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B0303B"/>
    <w:multiLevelType w:val="hybridMultilevel"/>
    <w:tmpl w:val="ED00BA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62BB7E04"/>
    <w:multiLevelType w:val="hybridMultilevel"/>
    <w:tmpl w:val="6A2CB1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E3816FF"/>
    <w:multiLevelType w:val="hybridMultilevel"/>
    <w:tmpl w:val="BB8A1D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9C436E"/>
    <w:multiLevelType w:val="hybridMultilevel"/>
    <w:tmpl w:val="1AB03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6">
    <w:nsid w:val="7BBF107B"/>
    <w:multiLevelType w:val="hybridMultilevel"/>
    <w:tmpl w:val="C19C24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EC5F87"/>
    <w:multiLevelType w:val="hybridMultilevel"/>
    <w:tmpl w:val="02141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BF3"/>
    <w:rsid w:val="00035032"/>
    <w:rsid w:val="00053225"/>
    <w:rsid w:val="00086F32"/>
    <w:rsid w:val="000B1B67"/>
    <w:rsid w:val="000D5EB7"/>
    <w:rsid w:val="000E5C41"/>
    <w:rsid w:val="0014785A"/>
    <w:rsid w:val="00195BD0"/>
    <w:rsid w:val="001B2273"/>
    <w:rsid w:val="001C5734"/>
    <w:rsid w:val="001D7870"/>
    <w:rsid w:val="001E433F"/>
    <w:rsid w:val="00266041"/>
    <w:rsid w:val="00295B9A"/>
    <w:rsid w:val="002A502F"/>
    <w:rsid w:val="00316BF3"/>
    <w:rsid w:val="003174EE"/>
    <w:rsid w:val="0032148E"/>
    <w:rsid w:val="003545B9"/>
    <w:rsid w:val="00357CA1"/>
    <w:rsid w:val="003873F3"/>
    <w:rsid w:val="0039236B"/>
    <w:rsid w:val="003E1508"/>
    <w:rsid w:val="003F1CF1"/>
    <w:rsid w:val="003F3529"/>
    <w:rsid w:val="00400984"/>
    <w:rsid w:val="00414731"/>
    <w:rsid w:val="00443E66"/>
    <w:rsid w:val="00444B40"/>
    <w:rsid w:val="00447664"/>
    <w:rsid w:val="00457767"/>
    <w:rsid w:val="004636E4"/>
    <w:rsid w:val="004A4179"/>
    <w:rsid w:val="004E47BF"/>
    <w:rsid w:val="005050E2"/>
    <w:rsid w:val="005072F4"/>
    <w:rsid w:val="00590A01"/>
    <w:rsid w:val="0059326F"/>
    <w:rsid w:val="005C42C9"/>
    <w:rsid w:val="005D4D51"/>
    <w:rsid w:val="005E5957"/>
    <w:rsid w:val="00604995"/>
    <w:rsid w:val="006249C2"/>
    <w:rsid w:val="006B3796"/>
    <w:rsid w:val="006C7E32"/>
    <w:rsid w:val="006D0B82"/>
    <w:rsid w:val="006D5A9B"/>
    <w:rsid w:val="00713E5F"/>
    <w:rsid w:val="007322A9"/>
    <w:rsid w:val="00791BEE"/>
    <w:rsid w:val="007E14F0"/>
    <w:rsid w:val="00800432"/>
    <w:rsid w:val="008016FF"/>
    <w:rsid w:val="0082025F"/>
    <w:rsid w:val="00827BA5"/>
    <w:rsid w:val="00851F6C"/>
    <w:rsid w:val="008B0553"/>
    <w:rsid w:val="009036D3"/>
    <w:rsid w:val="0090439F"/>
    <w:rsid w:val="00906BA2"/>
    <w:rsid w:val="009B3888"/>
    <w:rsid w:val="009C3AF9"/>
    <w:rsid w:val="00A02A2F"/>
    <w:rsid w:val="00A75468"/>
    <w:rsid w:val="00A92B1B"/>
    <w:rsid w:val="00B0661D"/>
    <w:rsid w:val="00B262C8"/>
    <w:rsid w:val="00C311D1"/>
    <w:rsid w:val="00C70E3F"/>
    <w:rsid w:val="00D4540B"/>
    <w:rsid w:val="00DA265A"/>
    <w:rsid w:val="00DB28A2"/>
    <w:rsid w:val="00DD0597"/>
    <w:rsid w:val="00DE228B"/>
    <w:rsid w:val="00E35FC5"/>
    <w:rsid w:val="00E85400"/>
    <w:rsid w:val="00EE1910"/>
    <w:rsid w:val="00EF729E"/>
    <w:rsid w:val="00F31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4090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B40"/>
    <w:pPr>
      <w:ind w:left="720"/>
      <w:contextualSpacing/>
    </w:pPr>
  </w:style>
  <w:style w:type="table" w:styleId="TableGrid">
    <w:name w:val="Table Grid"/>
    <w:basedOn w:val="TableNormal"/>
    <w:uiPriority w:val="59"/>
    <w:rsid w:val="006D0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C3A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6D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F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B40"/>
    <w:pPr>
      <w:ind w:left="720"/>
      <w:contextualSpacing/>
    </w:pPr>
  </w:style>
  <w:style w:type="table" w:styleId="TableGrid">
    <w:name w:val="Table Grid"/>
    <w:basedOn w:val="TableNormal"/>
    <w:uiPriority w:val="59"/>
    <w:rsid w:val="006D0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C3AF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36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39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youtube.com/watch?v=VeK759FF84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5</Pages>
  <Words>1554</Words>
  <Characters>8864</Characters>
  <Application>Microsoft Macintosh Word</Application>
  <DocSecurity>0</DocSecurity>
  <Lines>73</Lines>
  <Paragraphs>20</Paragraphs>
  <ScaleCrop>false</ScaleCrop>
  <Company/>
  <LinksUpToDate>false</LinksUpToDate>
  <CharactersWithSpaces>10398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DCS</cp:lastModifiedBy>
  <cp:revision>54</cp:revision>
  <dcterms:created xsi:type="dcterms:W3CDTF">2012-11-01T11:10:00Z</dcterms:created>
  <dcterms:modified xsi:type="dcterms:W3CDTF">2013-10-13T13:20:00Z</dcterms:modified>
</cp:coreProperties>
</file>